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AEB43" w14:textId="3BCC1700" w:rsidR="0027614E" w:rsidRPr="0027614E" w:rsidRDefault="0027614E" w:rsidP="005D4567">
      <w:pPr>
        <w:spacing w:line="240" w:lineRule="auto"/>
      </w:pPr>
      <w:r w:rsidRPr="0027614E">
        <w:t>The International Continence Society is a registered charity with a global health focus which strives to improve the quality of life for people affected by urinary, bowel and pelvic floor disorders by advancing basic and clinical science through education, research, and advocacy.</w:t>
      </w:r>
      <w:r>
        <w:t xml:space="preserve"> The ICS is a multi-disciplinary society whose membership is made up from urologists, gynaecologists, nurses, physiotherapists and many more specialities. </w:t>
      </w:r>
    </w:p>
    <w:p w14:paraId="4CC4B1BC" w14:textId="77777777" w:rsidR="0027614E" w:rsidRDefault="00515598" w:rsidP="005D4567">
      <w:pPr>
        <w:spacing w:line="240" w:lineRule="auto"/>
        <w:rPr>
          <w:rFonts w:cs="Calibri"/>
        </w:rPr>
      </w:pPr>
      <w:r>
        <w:t xml:space="preserve">The ICS acknowledges that there are courses run internationally that set high standards of education and </w:t>
      </w:r>
      <w:r w:rsidRPr="00B10396">
        <w:rPr>
          <w:rFonts w:cs="Calibri"/>
        </w:rPr>
        <w:t>are framed in a way that is applicable internationally with vari</w:t>
      </w:r>
      <w:r>
        <w:rPr>
          <w:rFonts w:cs="Calibri"/>
        </w:rPr>
        <w:t>ations to suit local conditions</w:t>
      </w:r>
      <w:r>
        <w:t xml:space="preserve">. The ICS has been “recognising” urodynamic courses and training programmes for several years that </w:t>
      </w:r>
      <w:r w:rsidRPr="00B10396">
        <w:rPr>
          <w:rFonts w:cs="Calibri"/>
        </w:rPr>
        <w:t xml:space="preserve">conform to the </w:t>
      </w:r>
      <w:r>
        <w:rPr>
          <w:rFonts w:cs="Calibri"/>
        </w:rPr>
        <w:t xml:space="preserve">ICS </w:t>
      </w:r>
      <w:r w:rsidRPr="00B10396">
        <w:rPr>
          <w:rFonts w:cs="Calibri"/>
        </w:rPr>
        <w:t>standards</w:t>
      </w:r>
      <w:r>
        <w:rPr>
          <w:rFonts w:cs="Calibri"/>
        </w:rPr>
        <w:t xml:space="preserve">. The ICS are now offering this recognition to </w:t>
      </w:r>
      <w:r w:rsidRPr="0027614E">
        <w:rPr>
          <w:rFonts w:cs="Calibri"/>
          <w:u w:val="single"/>
        </w:rPr>
        <w:t>any discipline</w:t>
      </w:r>
      <w:r>
        <w:rPr>
          <w:rFonts w:cs="Calibri"/>
        </w:rPr>
        <w:t xml:space="preserve"> that fits with the ICS remit and </w:t>
      </w:r>
      <w:r w:rsidR="00696E6E">
        <w:rPr>
          <w:rFonts w:cs="Calibri"/>
        </w:rPr>
        <w:t xml:space="preserve">in </w:t>
      </w:r>
      <w:r w:rsidRPr="00B10396">
        <w:rPr>
          <w:rFonts w:cs="Calibri"/>
        </w:rPr>
        <w:t xml:space="preserve">return for a small fee </w:t>
      </w:r>
      <w:r>
        <w:rPr>
          <w:rFonts w:cs="Calibri"/>
        </w:rPr>
        <w:t xml:space="preserve">the course organisers </w:t>
      </w:r>
      <w:r w:rsidRPr="00B10396">
        <w:rPr>
          <w:rFonts w:cs="Calibri"/>
        </w:rPr>
        <w:t>are provided with a certificate stating that the programme conforms to the ICS standards thus giving an internationally recognised seal of approval.</w:t>
      </w:r>
      <w:r w:rsidR="00C0182A">
        <w:rPr>
          <w:rFonts w:cs="Calibri"/>
        </w:rPr>
        <w:t xml:space="preserve"> The ICS will also provide assistance marketing the recognised course to the ICS membership and beyond. </w:t>
      </w:r>
    </w:p>
    <w:p w14:paraId="0E73054C" w14:textId="77777777" w:rsidR="00515598" w:rsidRDefault="00515598" w:rsidP="005D4567">
      <w:pPr>
        <w:spacing w:line="240" w:lineRule="auto"/>
        <w:rPr>
          <w:rFonts w:cs="Calibri"/>
        </w:rPr>
      </w:pPr>
      <w:r>
        <w:rPr>
          <w:rFonts w:cs="Calibri"/>
        </w:rPr>
        <w:t xml:space="preserve">The applicant must complete the standard cover page, the standard application form and then provide the items </w:t>
      </w:r>
      <w:r w:rsidR="00C0182A">
        <w:rPr>
          <w:rFonts w:cs="Calibri"/>
        </w:rPr>
        <w:t>as specified.</w:t>
      </w:r>
    </w:p>
    <w:p w14:paraId="6D9EF711" w14:textId="212CE36F" w:rsidR="00515598" w:rsidRPr="00707CCF" w:rsidRDefault="00515598" w:rsidP="005D4567">
      <w:pPr>
        <w:spacing w:line="240" w:lineRule="auto"/>
        <w:rPr>
          <w:rFonts w:cs="Calibri"/>
        </w:rPr>
      </w:pPr>
      <w:r>
        <w:rPr>
          <w:rFonts w:cs="Calibri"/>
        </w:rPr>
        <w:t>Once all the items are received by the ICS office the applications are reviewed by the ICS Education Committee in conjunction with experts in the field of the discipline applied for. Should the application be approved then the fee is required before any certificate is issued.</w:t>
      </w:r>
      <w:r w:rsidR="00E36121">
        <w:rPr>
          <w:rFonts w:cs="Calibri"/>
        </w:rPr>
        <w:t xml:space="preserve"> The ICS will then allow use of the ICS lo</w:t>
      </w:r>
      <w:r w:rsidR="00696E6E">
        <w:rPr>
          <w:rFonts w:cs="Calibri"/>
        </w:rPr>
        <w:t>go</w:t>
      </w:r>
      <w:r w:rsidR="00E36121">
        <w:rPr>
          <w:rFonts w:cs="Calibri"/>
        </w:rPr>
        <w:t xml:space="preserve"> in accord</w:t>
      </w:r>
      <w:r w:rsidR="00C0182A">
        <w:rPr>
          <w:rFonts w:cs="Calibri"/>
        </w:rPr>
        <w:t>ance with the ICS Branding Pack</w:t>
      </w:r>
      <w:r w:rsidR="0027614E">
        <w:rPr>
          <w:rFonts w:cs="Calibri"/>
        </w:rPr>
        <w:t xml:space="preserve"> and assist advertising the course </w:t>
      </w:r>
      <w:r w:rsidR="0027614E" w:rsidRPr="00707CCF">
        <w:rPr>
          <w:rFonts w:cs="Calibri"/>
        </w:rPr>
        <w:t>through the ICS website and other electronic formats</w:t>
      </w:r>
      <w:r w:rsidR="00C0182A" w:rsidRPr="00707CCF">
        <w:rPr>
          <w:rFonts w:cs="Calibri"/>
        </w:rPr>
        <w:t>.</w:t>
      </w:r>
    </w:p>
    <w:p w14:paraId="08D084D8" w14:textId="6F01EA0E" w:rsidR="002A2907" w:rsidRPr="00707CCF" w:rsidRDefault="002A2907" w:rsidP="005D4567">
      <w:pPr>
        <w:spacing w:line="240" w:lineRule="auto"/>
        <w:rPr>
          <w:rFonts w:cs="Calibri"/>
        </w:rPr>
      </w:pPr>
      <w:r w:rsidRPr="00707CCF">
        <w:rPr>
          <w:rFonts w:cs="Calibri"/>
        </w:rPr>
        <w:t xml:space="preserve">The organiser of the course agrees to fund an ICS official (who may or may not be an invited speaker to the course) to observe the content and to ensure the course meets the ICS standards. This will be required on every new and renewal application for recognition. </w:t>
      </w:r>
    </w:p>
    <w:p w14:paraId="2599004E" w14:textId="77777777" w:rsidR="0024010A" w:rsidRPr="00707CCF" w:rsidRDefault="0024010A" w:rsidP="005D4567">
      <w:pPr>
        <w:spacing w:line="240" w:lineRule="auto"/>
        <w:rPr>
          <w:rFonts w:cs="Calibri"/>
        </w:rPr>
      </w:pPr>
      <w:r w:rsidRPr="00707CCF">
        <w:rPr>
          <w:rFonts w:cs="Calibri"/>
        </w:rPr>
        <w:t xml:space="preserve">Recognition will apply for 3 years </w:t>
      </w:r>
    </w:p>
    <w:p w14:paraId="583535AD" w14:textId="59A04D94" w:rsidR="0024010A" w:rsidRPr="00707CCF" w:rsidRDefault="0024010A" w:rsidP="005D4567">
      <w:pPr>
        <w:spacing w:line="240" w:lineRule="auto"/>
        <w:rPr>
          <w:rFonts w:cs="Calibri"/>
          <w:b/>
        </w:rPr>
      </w:pPr>
      <w:r w:rsidRPr="00707CCF">
        <w:rPr>
          <w:rFonts w:cs="Calibri"/>
          <w:b/>
        </w:rPr>
        <w:t xml:space="preserve">Use ICS Education Modules </w:t>
      </w:r>
    </w:p>
    <w:p w14:paraId="19BE4177" w14:textId="13E13DB7" w:rsidR="0024010A" w:rsidRPr="00707CCF" w:rsidRDefault="005D4567" w:rsidP="005D4567">
      <w:pPr>
        <w:shd w:val="clear" w:color="auto" w:fill="FFFFFF"/>
        <w:spacing w:after="150" w:line="240" w:lineRule="auto"/>
        <w:rPr>
          <w:rFonts w:cs="Calibri"/>
        </w:rPr>
      </w:pPr>
      <w:r>
        <w:rPr>
          <w:rFonts w:cs="Calibri"/>
        </w:rPr>
        <w:t xml:space="preserve">The ICS has developed a range of </w:t>
      </w:r>
      <w:r w:rsidR="0024010A" w:rsidRPr="00707CCF">
        <w:rPr>
          <w:rFonts w:cs="Calibri"/>
        </w:rPr>
        <w:t>ICS Education Module</w:t>
      </w:r>
      <w:r>
        <w:rPr>
          <w:rFonts w:cs="Calibri"/>
        </w:rPr>
        <w:t>s which represent</w:t>
      </w:r>
      <w:r w:rsidR="0024010A" w:rsidRPr="00707CCF">
        <w:rPr>
          <w:rFonts w:cs="Calibri"/>
        </w:rPr>
        <w:t xml:space="preserve"> the gold standard for ICS</w:t>
      </w:r>
      <w:r>
        <w:rPr>
          <w:rFonts w:cs="Calibri"/>
        </w:rPr>
        <w:t xml:space="preserve"> education</w:t>
      </w:r>
      <w:r w:rsidR="0024010A" w:rsidRPr="00707CCF">
        <w:rPr>
          <w:rFonts w:cs="Calibri"/>
        </w:rPr>
        <w:t>. The module includes a 3-part format:</w:t>
      </w:r>
    </w:p>
    <w:p w14:paraId="32E24268" w14:textId="77777777" w:rsidR="0024010A" w:rsidRPr="00707CCF" w:rsidRDefault="0024010A" w:rsidP="005D4567">
      <w:pPr>
        <w:numPr>
          <w:ilvl w:val="0"/>
          <w:numId w:val="13"/>
        </w:numPr>
        <w:shd w:val="clear" w:color="auto" w:fill="FFFFFF"/>
        <w:spacing w:before="100" w:beforeAutospacing="1" w:after="100" w:afterAutospacing="1" w:line="240" w:lineRule="auto"/>
        <w:rPr>
          <w:rFonts w:cs="Calibri"/>
        </w:rPr>
      </w:pPr>
      <w:r w:rsidRPr="00707CCF">
        <w:rPr>
          <w:rFonts w:cs="Calibri"/>
        </w:rPr>
        <w:t>Official ICS-consensus PowerPoint available for download</w:t>
      </w:r>
    </w:p>
    <w:p w14:paraId="2D1A50E5" w14:textId="77777777" w:rsidR="0024010A" w:rsidRPr="00707CCF" w:rsidRDefault="0024010A" w:rsidP="005D4567">
      <w:pPr>
        <w:numPr>
          <w:ilvl w:val="0"/>
          <w:numId w:val="13"/>
        </w:numPr>
        <w:shd w:val="clear" w:color="auto" w:fill="FFFFFF"/>
        <w:spacing w:before="100" w:beforeAutospacing="1" w:after="100" w:afterAutospacing="1" w:line="240" w:lineRule="auto"/>
        <w:rPr>
          <w:rFonts w:cs="Calibri"/>
        </w:rPr>
      </w:pPr>
      <w:r w:rsidRPr="00707CCF">
        <w:rPr>
          <w:rFonts w:cs="Calibri"/>
        </w:rPr>
        <w:t>A studio-quality video (hosted on the ICS website) and</w:t>
      </w:r>
    </w:p>
    <w:p w14:paraId="659E351C" w14:textId="77777777" w:rsidR="0024010A" w:rsidRPr="00707CCF" w:rsidRDefault="0024010A" w:rsidP="005D4567">
      <w:pPr>
        <w:numPr>
          <w:ilvl w:val="0"/>
          <w:numId w:val="13"/>
        </w:numPr>
        <w:shd w:val="clear" w:color="auto" w:fill="FFFFFF"/>
        <w:spacing w:before="100" w:beforeAutospacing="1" w:after="100" w:afterAutospacing="1" w:line="240" w:lineRule="auto"/>
        <w:rPr>
          <w:rFonts w:cs="Calibri"/>
        </w:rPr>
      </w:pPr>
      <w:r w:rsidRPr="00707CCF">
        <w:rPr>
          <w:rFonts w:cs="Calibri"/>
        </w:rPr>
        <w:t>A peer-reviewed published article published in NAU</w:t>
      </w:r>
    </w:p>
    <w:p w14:paraId="01685DCD" w14:textId="79AD8647" w:rsidR="0024010A" w:rsidRPr="00707CCF" w:rsidRDefault="0024010A" w:rsidP="005D4567">
      <w:pPr>
        <w:shd w:val="clear" w:color="auto" w:fill="FFFFFF"/>
        <w:spacing w:after="150" w:line="240" w:lineRule="auto"/>
        <w:rPr>
          <w:rFonts w:cs="Calibri"/>
        </w:rPr>
      </w:pPr>
      <w:r w:rsidRPr="00707CCF">
        <w:rPr>
          <w:rFonts w:cs="Calibri"/>
        </w:rPr>
        <w:t xml:space="preserve">The outcome of these modules is that educators around the world, and ICS faculty, can download the ICS module and present this to their students/colleagues. Additionally, if people are unable to attend a course on the topic the video can serve as an excellent educational tool. </w:t>
      </w:r>
    </w:p>
    <w:p w14:paraId="799983A0" w14:textId="1E69B149" w:rsidR="005D4567" w:rsidRDefault="0024010A" w:rsidP="005D4567">
      <w:pPr>
        <w:spacing w:after="0" w:line="240" w:lineRule="auto"/>
        <w:rPr>
          <w:rFonts w:eastAsia="Times New Roman"/>
        </w:rPr>
      </w:pPr>
      <w:r w:rsidRPr="00707CCF">
        <w:rPr>
          <w:rFonts w:cs="Calibri"/>
        </w:rPr>
        <w:t xml:space="preserve">If an ICS Educational Module exists and the content is to be covered by the course requesting ICS recognition either the PowerPoint or the video are to be used in the course. It is expected that this is reflected in the programme on application. </w:t>
      </w:r>
      <w:r w:rsidR="005D4567">
        <w:rPr>
          <w:rFonts w:cs="Calibri"/>
        </w:rPr>
        <w:t xml:space="preserve"> </w:t>
      </w:r>
      <w:r w:rsidR="005D4567">
        <w:rPr>
          <w:rFonts w:eastAsia="Times New Roman"/>
        </w:rPr>
        <w:t xml:space="preserve">If the Educational Modules are not used, the contents must be in agreement with the modules; whenever the modules are not available, the contents must be in agreement ICS standards/terminology/recommendations. </w:t>
      </w:r>
      <w:r w:rsidR="005D4567">
        <w:rPr>
          <w:rFonts w:eastAsia="Times New Roman"/>
        </w:rPr>
        <w:t xml:space="preserve"> The slide sets may be adjusted to suit the needs of the course applying for recognition but all slide sets must be approved in advance as part of this application process. </w:t>
      </w:r>
    </w:p>
    <w:p w14:paraId="6C4B13FE" w14:textId="77777777" w:rsidR="005D4567" w:rsidRDefault="005D4567" w:rsidP="005D4567">
      <w:pPr>
        <w:spacing w:line="240" w:lineRule="auto"/>
        <w:rPr>
          <w:rFonts w:cs="Calibri"/>
        </w:rPr>
      </w:pPr>
    </w:p>
    <w:p w14:paraId="06794BCD" w14:textId="77777777" w:rsidR="00515598" w:rsidRPr="005D4567" w:rsidRDefault="00515598" w:rsidP="005D4567">
      <w:pPr>
        <w:spacing w:line="240" w:lineRule="auto"/>
        <w:rPr>
          <w:rFonts w:cs="Calibri"/>
          <w:b/>
        </w:rPr>
      </w:pPr>
      <w:r w:rsidRPr="005D4567">
        <w:rPr>
          <w:rFonts w:cs="Calibri"/>
          <w:b/>
        </w:rPr>
        <w:lastRenderedPageBreak/>
        <w:t>Fees</w:t>
      </w:r>
    </w:p>
    <w:p w14:paraId="765DBE6D" w14:textId="77777777" w:rsidR="00515598" w:rsidRPr="00696E6E" w:rsidRDefault="00515598" w:rsidP="005D4567">
      <w:pPr>
        <w:pStyle w:val="Default"/>
        <w:rPr>
          <w:rFonts w:asciiTheme="minorHAnsi" w:eastAsiaTheme="minorHAnsi" w:hAnsiTheme="minorHAnsi" w:cs="Calibri"/>
          <w:color w:val="auto"/>
          <w:sz w:val="22"/>
          <w:szCs w:val="22"/>
          <w:lang w:eastAsia="en-US"/>
        </w:rPr>
      </w:pPr>
      <w:r w:rsidRPr="00696E6E">
        <w:rPr>
          <w:rFonts w:asciiTheme="minorHAnsi" w:eastAsiaTheme="minorHAnsi" w:hAnsiTheme="minorHAnsi" w:cs="Calibri"/>
          <w:color w:val="auto"/>
          <w:sz w:val="22"/>
          <w:szCs w:val="22"/>
          <w:lang w:eastAsia="en-US"/>
        </w:rPr>
        <w:t>For non-profit making organisations or courses</w:t>
      </w:r>
    </w:p>
    <w:p w14:paraId="055F5C54" w14:textId="77777777" w:rsidR="00515598" w:rsidRPr="00696E6E" w:rsidRDefault="00515598" w:rsidP="005D4567">
      <w:pPr>
        <w:pStyle w:val="Default"/>
        <w:numPr>
          <w:ilvl w:val="0"/>
          <w:numId w:val="1"/>
        </w:numPr>
        <w:rPr>
          <w:rFonts w:asciiTheme="minorHAnsi" w:eastAsiaTheme="minorHAnsi" w:hAnsiTheme="minorHAnsi" w:cs="Calibri"/>
          <w:color w:val="auto"/>
          <w:sz w:val="22"/>
          <w:szCs w:val="22"/>
          <w:lang w:eastAsia="en-US"/>
        </w:rPr>
      </w:pPr>
      <w:r w:rsidRPr="00696E6E">
        <w:rPr>
          <w:rFonts w:asciiTheme="minorHAnsi" w:eastAsiaTheme="minorHAnsi" w:hAnsiTheme="minorHAnsi" w:cs="Calibri"/>
          <w:color w:val="auto"/>
          <w:sz w:val="22"/>
          <w:szCs w:val="22"/>
          <w:lang w:eastAsia="en-US"/>
        </w:rPr>
        <w:t>From zero to 100 participants 300 GBP</w:t>
      </w:r>
    </w:p>
    <w:p w14:paraId="3665B864" w14:textId="5E8B4C05" w:rsidR="00515598" w:rsidRPr="00696E6E" w:rsidRDefault="0027614E" w:rsidP="005D4567">
      <w:pPr>
        <w:pStyle w:val="Default"/>
        <w:numPr>
          <w:ilvl w:val="0"/>
          <w:numId w:val="1"/>
        </w:numPr>
        <w:rPr>
          <w:rFonts w:asciiTheme="minorHAnsi" w:eastAsiaTheme="minorHAnsi" w:hAnsiTheme="minorHAnsi" w:cs="Calibri"/>
          <w:color w:val="auto"/>
          <w:sz w:val="22"/>
          <w:szCs w:val="22"/>
          <w:lang w:eastAsia="en-US"/>
        </w:rPr>
      </w:pPr>
      <w:r>
        <w:rPr>
          <w:rFonts w:asciiTheme="minorHAnsi" w:eastAsiaTheme="minorHAnsi" w:hAnsiTheme="minorHAnsi" w:cs="Calibri"/>
          <w:color w:val="auto"/>
          <w:sz w:val="22"/>
          <w:szCs w:val="22"/>
          <w:lang w:eastAsia="en-US"/>
        </w:rPr>
        <w:t>From 101 to 500</w:t>
      </w:r>
      <w:r w:rsidR="00515598" w:rsidRPr="00696E6E">
        <w:rPr>
          <w:rFonts w:asciiTheme="minorHAnsi" w:eastAsiaTheme="minorHAnsi" w:hAnsiTheme="minorHAnsi" w:cs="Calibri"/>
          <w:color w:val="auto"/>
          <w:sz w:val="22"/>
          <w:szCs w:val="22"/>
          <w:lang w:eastAsia="en-US"/>
        </w:rPr>
        <w:t xml:space="preserve"> participants: 600 GBP </w:t>
      </w:r>
    </w:p>
    <w:p w14:paraId="2A5C33CE" w14:textId="77777777" w:rsidR="00515598" w:rsidRPr="00696E6E" w:rsidRDefault="00515598" w:rsidP="005D4567">
      <w:pPr>
        <w:pStyle w:val="Default"/>
        <w:numPr>
          <w:ilvl w:val="0"/>
          <w:numId w:val="1"/>
        </w:numPr>
        <w:rPr>
          <w:rFonts w:asciiTheme="minorHAnsi" w:eastAsiaTheme="minorHAnsi" w:hAnsiTheme="minorHAnsi" w:cs="Calibri"/>
          <w:color w:val="auto"/>
          <w:sz w:val="22"/>
          <w:szCs w:val="22"/>
          <w:lang w:eastAsia="en-US"/>
        </w:rPr>
      </w:pPr>
      <w:r w:rsidRPr="00696E6E">
        <w:rPr>
          <w:rFonts w:asciiTheme="minorHAnsi" w:eastAsiaTheme="minorHAnsi" w:hAnsiTheme="minorHAnsi" w:cs="Calibri"/>
          <w:color w:val="auto"/>
          <w:sz w:val="22"/>
          <w:szCs w:val="22"/>
          <w:lang w:eastAsia="en-US"/>
        </w:rPr>
        <w:t xml:space="preserve">From 501 to 1000 participants: 1200 GBP </w:t>
      </w:r>
    </w:p>
    <w:p w14:paraId="2E3C4020" w14:textId="77777777" w:rsidR="00515598" w:rsidRPr="00696E6E" w:rsidRDefault="00515598" w:rsidP="005D4567">
      <w:pPr>
        <w:pStyle w:val="Default"/>
        <w:numPr>
          <w:ilvl w:val="0"/>
          <w:numId w:val="1"/>
        </w:numPr>
        <w:rPr>
          <w:rFonts w:asciiTheme="minorHAnsi" w:eastAsiaTheme="minorHAnsi" w:hAnsiTheme="minorHAnsi" w:cs="Calibri"/>
          <w:color w:val="auto"/>
          <w:sz w:val="22"/>
          <w:szCs w:val="22"/>
          <w:lang w:eastAsia="en-US"/>
        </w:rPr>
      </w:pPr>
      <w:r w:rsidRPr="00696E6E">
        <w:rPr>
          <w:rFonts w:asciiTheme="minorHAnsi" w:eastAsiaTheme="minorHAnsi" w:hAnsiTheme="minorHAnsi" w:cs="Calibri"/>
          <w:color w:val="auto"/>
          <w:sz w:val="22"/>
          <w:szCs w:val="22"/>
          <w:lang w:eastAsia="en-US"/>
        </w:rPr>
        <w:t>Over 1000 participants; contact office</w:t>
      </w:r>
    </w:p>
    <w:p w14:paraId="5874E0BE" w14:textId="77777777" w:rsidR="00515598" w:rsidRPr="00696E6E" w:rsidRDefault="00515598" w:rsidP="005D4567">
      <w:pPr>
        <w:pStyle w:val="Default"/>
        <w:rPr>
          <w:rFonts w:asciiTheme="minorHAnsi" w:eastAsiaTheme="minorHAnsi" w:hAnsiTheme="minorHAnsi" w:cs="Calibri"/>
          <w:color w:val="auto"/>
          <w:sz w:val="22"/>
          <w:szCs w:val="22"/>
          <w:lang w:eastAsia="en-US"/>
        </w:rPr>
      </w:pPr>
    </w:p>
    <w:p w14:paraId="16DEC00D" w14:textId="77777777" w:rsidR="00515598" w:rsidRPr="00696E6E" w:rsidRDefault="00515598" w:rsidP="005D4567">
      <w:pPr>
        <w:pStyle w:val="Default"/>
        <w:rPr>
          <w:rFonts w:asciiTheme="minorHAnsi" w:eastAsiaTheme="minorHAnsi" w:hAnsiTheme="minorHAnsi" w:cs="Calibri"/>
          <w:color w:val="auto"/>
          <w:sz w:val="22"/>
          <w:szCs w:val="22"/>
          <w:lang w:eastAsia="en-US"/>
        </w:rPr>
      </w:pPr>
      <w:r w:rsidRPr="00696E6E">
        <w:rPr>
          <w:rFonts w:asciiTheme="minorHAnsi" w:eastAsiaTheme="minorHAnsi" w:hAnsiTheme="minorHAnsi" w:cs="Calibri"/>
          <w:color w:val="auto"/>
          <w:sz w:val="22"/>
          <w:szCs w:val="22"/>
          <w:lang w:eastAsia="en-US"/>
        </w:rPr>
        <w:t>For profit making organisations/courses</w:t>
      </w:r>
    </w:p>
    <w:p w14:paraId="7A7A8331" w14:textId="77777777" w:rsidR="00515598" w:rsidRPr="00696E6E" w:rsidRDefault="00515598" w:rsidP="005D4567">
      <w:pPr>
        <w:pStyle w:val="Default"/>
        <w:numPr>
          <w:ilvl w:val="0"/>
          <w:numId w:val="1"/>
        </w:numPr>
        <w:rPr>
          <w:rFonts w:asciiTheme="minorHAnsi" w:eastAsiaTheme="minorHAnsi" w:hAnsiTheme="minorHAnsi" w:cs="Calibri"/>
          <w:color w:val="auto"/>
          <w:sz w:val="22"/>
          <w:szCs w:val="22"/>
          <w:lang w:eastAsia="en-US"/>
        </w:rPr>
      </w:pPr>
      <w:r w:rsidRPr="00696E6E">
        <w:rPr>
          <w:rFonts w:asciiTheme="minorHAnsi" w:eastAsiaTheme="minorHAnsi" w:hAnsiTheme="minorHAnsi" w:cs="Calibri"/>
          <w:color w:val="auto"/>
          <w:sz w:val="22"/>
          <w:szCs w:val="22"/>
          <w:lang w:eastAsia="en-US"/>
        </w:rPr>
        <w:t>From zero to 100 participants 600 GBP</w:t>
      </w:r>
    </w:p>
    <w:p w14:paraId="4907F226" w14:textId="265FE5E5" w:rsidR="00515598" w:rsidRPr="00696E6E" w:rsidRDefault="0027614E" w:rsidP="005D4567">
      <w:pPr>
        <w:pStyle w:val="Default"/>
        <w:numPr>
          <w:ilvl w:val="0"/>
          <w:numId w:val="1"/>
        </w:numPr>
        <w:rPr>
          <w:rFonts w:asciiTheme="minorHAnsi" w:eastAsiaTheme="minorHAnsi" w:hAnsiTheme="minorHAnsi" w:cs="Calibri"/>
          <w:color w:val="auto"/>
          <w:sz w:val="22"/>
          <w:szCs w:val="22"/>
          <w:lang w:eastAsia="en-US"/>
        </w:rPr>
      </w:pPr>
      <w:r>
        <w:rPr>
          <w:rFonts w:asciiTheme="minorHAnsi" w:eastAsiaTheme="minorHAnsi" w:hAnsiTheme="minorHAnsi" w:cs="Calibri"/>
          <w:color w:val="auto"/>
          <w:sz w:val="22"/>
          <w:szCs w:val="22"/>
          <w:lang w:eastAsia="en-US"/>
        </w:rPr>
        <w:t>From 101 to 500 participants: 10</w:t>
      </w:r>
      <w:r w:rsidR="00515598" w:rsidRPr="00696E6E">
        <w:rPr>
          <w:rFonts w:asciiTheme="minorHAnsi" w:eastAsiaTheme="minorHAnsi" w:hAnsiTheme="minorHAnsi" w:cs="Calibri"/>
          <w:color w:val="auto"/>
          <w:sz w:val="22"/>
          <w:szCs w:val="22"/>
          <w:lang w:eastAsia="en-US"/>
        </w:rPr>
        <w:t xml:space="preserve">00 GBP </w:t>
      </w:r>
    </w:p>
    <w:p w14:paraId="76D230EF" w14:textId="77777777" w:rsidR="00515598" w:rsidRPr="00696E6E" w:rsidRDefault="00515598" w:rsidP="005D4567">
      <w:pPr>
        <w:pStyle w:val="Default"/>
        <w:numPr>
          <w:ilvl w:val="0"/>
          <w:numId w:val="1"/>
        </w:numPr>
        <w:rPr>
          <w:rFonts w:asciiTheme="minorHAnsi" w:eastAsiaTheme="minorHAnsi" w:hAnsiTheme="minorHAnsi" w:cs="Calibri"/>
          <w:color w:val="auto"/>
          <w:sz w:val="22"/>
          <w:szCs w:val="22"/>
          <w:lang w:eastAsia="en-US"/>
        </w:rPr>
      </w:pPr>
      <w:r w:rsidRPr="00696E6E">
        <w:rPr>
          <w:rFonts w:asciiTheme="minorHAnsi" w:eastAsiaTheme="minorHAnsi" w:hAnsiTheme="minorHAnsi" w:cs="Calibri"/>
          <w:color w:val="auto"/>
          <w:sz w:val="22"/>
          <w:szCs w:val="22"/>
          <w:lang w:eastAsia="en-US"/>
        </w:rPr>
        <w:t xml:space="preserve">From 501 to 1000 participants: 1500 GBP </w:t>
      </w:r>
    </w:p>
    <w:p w14:paraId="78AC4106" w14:textId="77777777" w:rsidR="009E403F" w:rsidRPr="00696E6E" w:rsidRDefault="009E403F" w:rsidP="005D4567">
      <w:pPr>
        <w:pStyle w:val="Default"/>
        <w:numPr>
          <w:ilvl w:val="0"/>
          <w:numId w:val="1"/>
        </w:numPr>
        <w:rPr>
          <w:rFonts w:asciiTheme="minorHAnsi" w:eastAsiaTheme="minorHAnsi" w:hAnsiTheme="minorHAnsi" w:cs="Calibri"/>
          <w:color w:val="auto"/>
          <w:sz w:val="22"/>
          <w:szCs w:val="22"/>
          <w:lang w:eastAsia="en-US"/>
        </w:rPr>
      </w:pPr>
      <w:r w:rsidRPr="00696E6E">
        <w:rPr>
          <w:rFonts w:asciiTheme="minorHAnsi" w:eastAsiaTheme="minorHAnsi" w:hAnsiTheme="minorHAnsi" w:cs="Calibri"/>
          <w:color w:val="auto"/>
          <w:sz w:val="22"/>
          <w:szCs w:val="22"/>
          <w:lang w:eastAsia="en-US"/>
        </w:rPr>
        <w:t>Over 1000 participants; contact office</w:t>
      </w:r>
    </w:p>
    <w:p w14:paraId="03477B4B" w14:textId="77777777" w:rsidR="00515598" w:rsidRDefault="00515598" w:rsidP="005D4567">
      <w:pPr>
        <w:spacing w:line="240" w:lineRule="auto"/>
        <w:rPr>
          <w:rFonts w:cs="Calibri"/>
        </w:rPr>
      </w:pPr>
    </w:p>
    <w:p w14:paraId="1F664281" w14:textId="77777777" w:rsidR="00E36121" w:rsidRDefault="00E36121" w:rsidP="005D4567">
      <w:pPr>
        <w:spacing w:line="240" w:lineRule="auto"/>
        <w:rPr>
          <w:rFonts w:cs="Calibri"/>
        </w:rPr>
      </w:pPr>
      <w:r>
        <w:rPr>
          <w:rFonts w:cs="Calibri"/>
        </w:rPr>
        <w:br w:type="page"/>
      </w:r>
    </w:p>
    <w:p w14:paraId="31120783" w14:textId="77777777" w:rsidR="00515598" w:rsidRDefault="00515598" w:rsidP="005D4567">
      <w:pPr>
        <w:spacing w:line="240" w:lineRule="auto"/>
        <w:jc w:val="center"/>
        <w:rPr>
          <w:rFonts w:cs="Calibri"/>
          <w:sz w:val="28"/>
        </w:rPr>
      </w:pPr>
      <w:r w:rsidRPr="00E36121">
        <w:rPr>
          <w:rFonts w:cs="Calibri"/>
          <w:sz w:val="28"/>
        </w:rPr>
        <w:lastRenderedPageBreak/>
        <w:t>Cover Page</w:t>
      </w:r>
    </w:p>
    <w:tbl>
      <w:tblPr>
        <w:tblStyle w:val="TableGrid"/>
        <w:tblW w:w="0" w:type="auto"/>
        <w:tblLook w:val="04A0" w:firstRow="1" w:lastRow="0" w:firstColumn="1" w:lastColumn="0" w:noHBand="0" w:noVBand="1"/>
      </w:tblPr>
      <w:tblGrid>
        <w:gridCol w:w="2776"/>
        <w:gridCol w:w="6240"/>
      </w:tblGrid>
      <w:tr w:rsidR="00E36121" w:rsidRPr="003E4F1F" w14:paraId="42A1DD4A" w14:textId="77777777" w:rsidTr="004F2981">
        <w:tc>
          <w:tcPr>
            <w:tcW w:w="2776" w:type="dxa"/>
          </w:tcPr>
          <w:p w14:paraId="1BB6EC5B" w14:textId="77777777" w:rsidR="00E36121" w:rsidRPr="003E4F1F" w:rsidRDefault="00E36121" w:rsidP="005D4567">
            <w:pPr>
              <w:rPr>
                <w:rFonts w:cs="Calibri"/>
              </w:rPr>
            </w:pPr>
            <w:r w:rsidRPr="003E4F1F">
              <w:rPr>
                <w:rFonts w:cs="Calibri"/>
              </w:rPr>
              <w:t>Contact Name</w:t>
            </w:r>
          </w:p>
        </w:tc>
        <w:tc>
          <w:tcPr>
            <w:tcW w:w="6240" w:type="dxa"/>
          </w:tcPr>
          <w:p w14:paraId="539628A3" w14:textId="77777777" w:rsidR="00E36121" w:rsidRPr="003E4F1F" w:rsidRDefault="00E36121" w:rsidP="005D4567">
            <w:pPr>
              <w:rPr>
                <w:rFonts w:cs="Calibri"/>
              </w:rPr>
            </w:pPr>
          </w:p>
        </w:tc>
      </w:tr>
      <w:tr w:rsidR="00E36121" w:rsidRPr="003E4F1F" w14:paraId="5046BD66" w14:textId="77777777" w:rsidTr="004F2981">
        <w:tc>
          <w:tcPr>
            <w:tcW w:w="2776" w:type="dxa"/>
          </w:tcPr>
          <w:p w14:paraId="56B3452F" w14:textId="77777777" w:rsidR="00E36121" w:rsidRPr="003E4F1F" w:rsidRDefault="00E36121" w:rsidP="005D4567">
            <w:pPr>
              <w:rPr>
                <w:rFonts w:cs="Calibri"/>
              </w:rPr>
            </w:pPr>
            <w:r w:rsidRPr="003E4F1F">
              <w:rPr>
                <w:rFonts w:cs="Calibri"/>
              </w:rPr>
              <w:t>Contact Address</w:t>
            </w:r>
          </w:p>
        </w:tc>
        <w:tc>
          <w:tcPr>
            <w:tcW w:w="6240" w:type="dxa"/>
          </w:tcPr>
          <w:p w14:paraId="36720C18" w14:textId="77777777" w:rsidR="00E36121" w:rsidRPr="003E4F1F" w:rsidRDefault="00E36121" w:rsidP="005D4567">
            <w:pPr>
              <w:rPr>
                <w:rFonts w:cs="Calibri"/>
              </w:rPr>
            </w:pPr>
          </w:p>
        </w:tc>
      </w:tr>
      <w:tr w:rsidR="00E36121" w:rsidRPr="003E4F1F" w14:paraId="39883DF6" w14:textId="77777777" w:rsidTr="004F2981">
        <w:tc>
          <w:tcPr>
            <w:tcW w:w="2776" w:type="dxa"/>
          </w:tcPr>
          <w:p w14:paraId="44DCD33D" w14:textId="77777777" w:rsidR="00E36121" w:rsidRPr="003E4F1F" w:rsidRDefault="00E36121" w:rsidP="005D4567">
            <w:pPr>
              <w:rPr>
                <w:rFonts w:cs="Calibri"/>
              </w:rPr>
            </w:pPr>
            <w:r w:rsidRPr="003E4F1F">
              <w:rPr>
                <w:rFonts w:cs="Calibri"/>
              </w:rPr>
              <w:t>Contact E-mail</w:t>
            </w:r>
          </w:p>
        </w:tc>
        <w:tc>
          <w:tcPr>
            <w:tcW w:w="6240" w:type="dxa"/>
          </w:tcPr>
          <w:p w14:paraId="66A09530" w14:textId="77777777" w:rsidR="00E36121" w:rsidRPr="003E4F1F" w:rsidRDefault="00E36121" w:rsidP="005D4567">
            <w:pPr>
              <w:rPr>
                <w:rFonts w:cs="Calibri"/>
              </w:rPr>
            </w:pPr>
          </w:p>
        </w:tc>
      </w:tr>
      <w:tr w:rsidR="00E36121" w:rsidRPr="003E4F1F" w14:paraId="354C80D7" w14:textId="77777777" w:rsidTr="004F2981">
        <w:tc>
          <w:tcPr>
            <w:tcW w:w="2776" w:type="dxa"/>
          </w:tcPr>
          <w:p w14:paraId="3ABDD2F2" w14:textId="77777777" w:rsidR="00E36121" w:rsidRPr="003E4F1F" w:rsidRDefault="00E36121" w:rsidP="005D4567">
            <w:pPr>
              <w:rPr>
                <w:rFonts w:cs="Calibri"/>
              </w:rPr>
            </w:pPr>
            <w:r w:rsidRPr="003E4F1F">
              <w:rPr>
                <w:rFonts w:cs="Calibri"/>
              </w:rPr>
              <w:t>Contact Telephone</w:t>
            </w:r>
          </w:p>
        </w:tc>
        <w:tc>
          <w:tcPr>
            <w:tcW w:w="6240" w:type="dxa"/>
          </w:tcPr>
          <w:p w14:paraId="1F5259D2" w14:textId="77777777" w:rsidR="00E36121" w:rsidRPr="003E4F1F" w:rsidRDefault="00E36121" w:rsidP="005D4567">
            <w:pPr>
              <w:rPr>
                <w:rFonts w:cs="Calibri"/>
              </w:rPr>
            </w:pPr>
          </w:p>
        </w:tc>
      </w:tr>
      <w:tr w:rsidR="00E36121" w:rsidRPr="003E4F1F" w14:paraId="081CE54E" w14:textId="77777777" w:rsidTr="004F2981">
        <w:tc>
          <w:tcPr>
            <w:tcW w:w="2776" w:type="dxa"/>
          </w:tcPr>
          <w:p w14:paraId="4CB92228" w14:textId="77777777" w:rsidR="00E36121" w:rsidRPr="003E4F1F" w:rsidRDefault="00E36121" w:rsidP="005D4567">
            <w:pPr>
              <w:rPr>
                <w:rFonts w:cs="Calibri"/>
              </w:rPr>
            </w:pPr>
            <w:r w:rsidRPr="003E4F1F">
              <w:rPr>
                <w:rFonts w:cs="Calibri"/>
              </w:rPr>
              <w:t xml:space="preserve">Name of course </w:t>
            </w:r>
          </w:p>
        </w:tc>
        <w:tc>
          <w:tcPr>
            <w:tcW w:w="6240" w:type="dxa"/>
          </w:tcPr>
          <w:p w14:paraId="75603D4F" w14:textId="77777777" w:rsidR="00E36121" w:rsidRPr="003E4F1F" w:rsidRDefault="00E36121" w:rsidP="005D4567">
            <w:pPr>
              <w:rPr>
                <w:rFonts w:cs="Calibri"/>
              </w:rPr>
            </w:pPr>
            <w:bookmarkStart w:id="0" w:name="_GoBack"/>
            <w:bookmarkEnd w:id="0"/>
          </w:p>
        </w:tc>
      </w:tr>
      <w:tr w:rsidR="00E36121" w:rsidRPr="003E4F1F" w14:paraId="533C7B21" w14:textId="77777777" w:rsidTr="004F2981">
        <w:tc>
          <w:tcPr>
            <w:tcW w:w="2776" w:type="dxa"/>
          </w:tcPr>
          <w:p w14:paraId="5795A080" w14:textId="77777777" w:rsidR="00E36121" w:rsidRPr="003E4F1F" w:rsidRDefault="003E4F1F" w:rsidP="005D4567">
            <w:pPr>
              <w:rPr>
                <w:rFonts w:cs="Calibri"/>
              </w:rPr>
            </w:pPr>
            <w:r w:rsidRPr="003E4F1F">
              <w:rPr>
                <w:rFonts w:cs="Calibri"/>
              </w:rPr>
              <w:t>This course is profit or non-profit making</w:t>
            </w:r>
          </w:p>
        </w:tc>
        <w:tc>
          <w:tcPr>
            <w:tcW w:w="6240" w:type="dxa"/>
          </w:tcPr>
          <w:p w14:paraId="223B2D10" w14:textId="77777777" w:rsidR="00E36121" w:rsidRPr="003E4F1F" w:rsidRDefault="00E36121" w:rsidP="005D4567">
            <w:pPr>
              <w:rPr>
                <w:rFonts w:cs="Calibri"/>
              </w:rPr>
            </w:pPr>
          </w:p>
        </w:tc>
      </w:tr>
      <w:tr w:rsidR="003E4F1F" w:rsidRPr="003E4F1F" w14:paraId="5FD03EF8" w14:textId="77777777" w:rsidTr="004F2981">
        <w:tc>
          <w:tcPr>
            <w:tcW w:w="2776" w:type="dxa"/>
          </w:tcPr>
          <w:p w14:paraId="524C834B" w14:textId="128E7E12" w:rsidR="003E4F1F" w:rsidRPr="003E4F1F" w:rsidRDefault="003E4F1F" w:rsidP="005D4567">
            <w:pPr>
              <w:rPr>
                <w:rFonts w:cs="Calibri"/>
              </w:rPr>
            </w:pPr>
            <w:r w:rsidRPr="003E4F1F">
              <w:rPr>
                <w:rFonts w:cs="Calibri"/>
              </w:rPr>
              <w:t>If this course is supported by any companies/industry or other financial support i</w:t>
            </w:r>
            <w:r w:rsidR="0027614E">
              <w:rPr>
                <w:rFonts w:cs="Calibri"/>
              </w:rPr>
              <w:t>.e. government. D</w:t>
            </w:r>
            <w:r w:rsidR="002F2D88">
              <w:rPr>
                <w:rFonts w:cs="Calibri"/>
              </w:rPr>
              <w:t>isclosure</w:t>
            </w:r>
            <w:r w:rsidRPr="003E4F1F">
              <w:rPr>
                <w:rFonts w:cs="Calibri"/>
              </w:rPr>
              <w:t xml:space="preserve"> in full </w:t>
            </w:r>
            <w:r w:rsidR="006A0ACA">
              <w:rPr>
                <w:rFonts w:cs="Calibri"/>
              </w:rPr>
              <w:t xml:space="preserve">is required to ICS and </w:t>
            </w:r>
            <w:r w:rsidR="006A0ACA">
              <w:rPr>
                <w:rFonts w:cs="Calibri"/>
                <w:color w:val="000000"/>
                <w:lang w:val="en-US"/>
              </w:rPr>
              <w:t xml:space="preserve">in the </w:t>
            </w:r>
            <w:r w:rsidR="00C0182A">
              <w:rPr>
                <w:rFonts w:cs="Calibri"/>
                <w:color w:val="000000"/>
                <w:lang w:val="en-US"/>
              </w:rPr>
              <w:t>respective</w:t>
            </w:r>
            <w:r w:rsidR="006A0ACA">
              <w:rPr>
                <w:rFonts w:cs="Calibri"/>
                <w:color w:val="000000"/>
                <w:lang w:val="en-US"/>
              </w:rPr>
              <w:t xml:space="preserve"> presentation</w:t>
            </w:r>
          </w:p>
        </w:tc>
        <w:tc>
          <w:tcPr>
            <w:tcW w:w="6240" w:type="dxa"/>
          </w:tcPr>
          <w:p w14:paraId="5C55BA12" w14:textId="77777777" w:rsidR="003E4F1F" w:rsidRPr="003E4F1F" w:rsidRDefault="003E4F1F" w:rsidP="005D4567">
            <w:pPr>
              <w:rPr>
                <w:rFonts w:cs="Calibri"/>
              </w:rPr>
            </w:pPr>
          </w:p>
        </w:tc>
      </w:tr>
      <w:tr w:rsidR="003E4F1F" w:rsidRPr="003E4F1F" w14:paraId="7D98E3B2" w14:textId="77777777" w:rsidTr="004F2981">
        <w:tc>
          <w:tcPr>
            <w:tcW w:w="2776" w:type="dxa"/>
          </w:tcPr>
          <w:p w14:paraId="530CA8A7" w14:textId="77777777" w:rsidR="003E4F1F" w:rsidRPr="003E4F1F" w:rsidRDefault="003E4F1F" w:rsidP="005D4567">
            <w:pPr>
              <w:rPr>
                <w:rFonts w:cs="Calibri"/>
              </w:rPr>
            </w:pPr>
            <w:r w:rsidRPr="003E4F1F">
              <w:rPr>
                <w:rFonts w:cs="Calibri"/>
              </w:rPr>
              <w:t>Expected number of delegates</w:t>
            </w:r>
          </w:p>
        </w:tc>
        <w:tc>
          <w:tcPr>
            <w:tcW w:w="6240" w:type="dxa"/>
          </w:tcPr>
          <w:p w14:paraId="27AEF279" w14:textId="77777777" w:rsidR="003E4F1F" w:rsidRPr="003E4F1F" w:rsidRDefault="003E4F1F" w:rsidP="005D4567">
            <w:pPr>
              <w:rPr>
                <w:rFonts w:cs="Calibri"/>
              </w:rPr>
            </w:pPr>
          </w:p>
        </w:tc>
      </w:tr>
      <w:tr w:rsidR="006E4C27" w:rsidRPr="003E4F1F" w14:paraId="2DBAA6E0" w14:textId="77777777" w:rsidTr="004F2981">
        <w:tc>
          <w:tcPr>
            <w:tcW w:w="2776" w:type="dxa"/>
          </w:tcPr>
          <w:p w14:paraId="7A74688C" w14:textId="6CA0A0DC" w:rsidR="006E4C27" w:rsidRPr="003E4F1F" w:rsidRDefault="006E4C27" w:rsidP="005D4567">
            <w:pPr>
              <w:rPr>
                <w:rFonts w:cs="Calibri"/>
              </w:rPr>
            </w:pPr>
            <w:r>
              <w:rPr>
                <w:rFonts w:cs="Calibri"/>
              </w:rPr>
              <w:t xml:space="preserve">Indicate which fee band is applicable </w:t>
            </w:r>
          </w:p>
        </w:tc>
        <w:tc>
          <w:tcPr>
            <w:tcW w:w="6240" w:type="dxa"/>
          </w:tcPr>
          <w:p w14:paraId="5EDBB4F9" w14:textId="77777777" w:rsidR="006E4C27" w:rsidRPr="003E4F1F" w:rsidRDefault="006E4C27" w:rsidP="005D4567">
            <w:pPr>
              <w:rPr>
                <w:rFonts w:cs="Calibri"/>
              </w:rPr>
            </w:pPr>
          </w:p>
        </w:tc>
      </w:tr>
      <w:tr w:rsidR="003E4F1F" w:rsidRPr="003E4F1F" w14:paraId="588212B9" w14:textId="77777777" w:rsidTr="004F2981">
        <w:tc>
          <w:tcPr>
            <w:tcW w:w="2776" w:type="dxa"/>
          </w:tcPr>
          <w:p w14:paraId="6D641866" w14:textId="77777777" w:rsidR="003E4F1F" w:rsidRPr="003E4F1F" w:rsidRDefault="003E4F1F" w:rsidP="005D4567">
            <w:pPr>
              <w:rPr>
                <w:rFonts w:cs="Calibri"/>
              </w:rPr>
            </w:pPr>
            <w:r w:rsidRPr="003E4F1F">
              <w:rPr>
                <w:rFonts w:cs="Calibri"/>
              </w:rPr>
              <w:t>Expected number of times course will be run during one year</w:t>
            </w:r>
          </w:p>
        </w:tc>
        <w:tc>
          <w:tcPr>
            <w:tcW w:w="6240" w:type="dxa"/>
          </w:tcPr>
          <w:p w14:paraId="34090142" w14:textId="77777777" w:rsidR="003E4F1F" w:rsidRPr="003E4F1F" w:rsidRDefault="003E4F1F" w:rsidP="005D4567">
            <w:pPr>
              <w:rPr>
                <w:rFonts w:cs="Calibri"/>
              </w:rPr>
            </w:pPr>
          </w:p>
        </w:tc>
      </w:tr>
    </w:tbl>
    <w:p w14:paraId="11152391" w14:textId="77777777" w:rsidR="00E36121" w:rsidRDefault="00E36121" w:rsidP="005D4567">
      <w:pPr>
        <w:spacing w:line="240" w:lineRule="auto"/>
        <w:rPr>
          <w:rFonts w:cs="Calibri"/>
          <w:sz w:val="32"/>
        </w:rPr>
      </w:pPr>
    </w:p>
    <w:p w14:paraId="73023BC7" w14:textId="77777777" w:rsidR="00E36121" w:rsidRPr="00B45F1E" w:rsidRDefault="00E36121" w:rsidP="005D4567">
      <w:pPr>
        <w:spacing w:line="240" w:lineRule="auto"/>
        <w:rPr>
          <w:rFonts w:ascii="Calibri" w:hAnsi="Calibri"/>
        </w:rPr>
      </w:pPr>
      <w:r w:rsidRPr="00B45F1E">
        <w:rPr>
          <w:rFonts w:ascii="Calibri" w:hAnsi="Calibri"/>
        </w:rPr>
        <w:t>Declaration:</w:t>
      </w:r>
    </w:p>
    <w:p w14:paraId="37BC33C9" w14:textId="77777777" w:rsidR="00E36121" w:rsidRDefault="00E36121" w:rsidP="005D4567">
      <w:pPr>
        <w:spacing w:line="240" w:lineRule="auto"/>
        <w:rPr>
          <w:rFonts w:ascii="Calibri" w:hAnsi="Calibri"/>
        </w:rPr>
      </w:pPr>
      <w:r w:rsidRPr="00B45F1E">
        <w:rPr>
          <w:rFonts w:ascii="Calibri" w:hAnsi="Calibri"/>
        </w:rPr>
        <w:t xml:space="preserve">I confirm that the information above is true to the best of my knowledge and that I have read and understood the </w:t>
      </w:r>
      <w:r>
        <w:rPr>
          <w:rFonts w:ascii="Calibri" w:hAnsi="Calibri"/>
        </w:rPr>
        <w:t>ICS Course Recognition Guidelines</w:t>
      </w:r>
      <w:r w:rsidRPr="00B45F1E">
        <w:rPr>
          <w:rFonts w:ascii="Calibri" w:hAnsi="Calibri"/>
        </w:rPr>
        <w:t>.</w:t>
      </w:r>
    </w:p>
    <w:p w14:paraId="4A1B6E7A" w14:textId="77777777" w:rsidR="00E36121" w:rsidRDefault="00E36121" w:rsidP="005D4567">
      <w:pPr>
        <w:spacing w:after="0" w:line="240" w:lineRule="auto"/>
        <w:rPr>
          <w:rFonts w:ascii="Calibri" w:hAnsi="Calibri"/>
        </w:rPr>
      </w:pPr>
      <w:r>
        <w:rPr>
          <w:rFonts w:ascii="Calibri" w:hAnsi="Calibri"/>
        </w:rPr>
        <w:t>I acknowledge:</w:t>
      </w:r>
    </w:p>
    <w:p w14:paraId="196A0A9A" w14:textId="77777777" w:rsidR="00E36121" w:rsidRPr="009E403F" w:rsidRDefault="00E36121" w:rsidP="005D4567">
      <w:pPr>
        <w:pStyle w:val="ListParagraph"/>
        <w:numPr>
          <w:ilvl w:val="0"/>
          <w:numId w:val="2"/>
        </w:numPr>
        <w:spacing w:after="0" w:line="240" w:lineRule="auto"/>
        <w:ind w:left="360"/>
        <w:rPr>
          <w:rFonts w:ascii="Calibri" w:hAnsi="Calibri"/>
        </w:rPr>
      </w:pPr>
      <w:r w:rsidRPr="009E403F">
        <w:rPr>
          <w:rFonts w:ascii="Calibri" w:hAnsi="Calibri"/>
        </w:rPr>
        <w:t>On acceptance of the application a fee is applicable and will be paid before any certificate is issued</w:t>
      </w:r>
    </w:p>
    <w:p w14:paraId="142565FA" w14:textId="77777777" w:rsidR="00E36121" w:rsidRPr="009E403F" w:rsidRDefault="00E36121" w:rsidP="005D4567">
      <w:pPr>
        <w:pStyle w:val="ListParagraph"/>
        <w:numPr>
          <w:ilvl w:val="0"/>
          <w:numId w:val="2"/>
        </w:numPr>
        <w:spacing w:after="0" w:line="240" w:lineRule="auto"/>
        <w:ind w:left="360"/>
        <w:rPr>
          <w:rFonts w:ascii="Calibri" w:hAnsi="Calibri"/>
        </w:rPr>
      </w:pPr>
      <w:r w:rsidRPr="009E403F">
        <w:rPr>
          <w:rFonts w:ascii="Calibri" w:hAnsi="Calibri"/>
        </w:rPr>
        <w:t xml:space="preserve">I shall only use the ICS logo in accordance with the ICS Branding Pack available from the ICS website </w:t>
      </w:r>
    </w:p>
    <w:p w14:paraId="79C5EBDA" w14:textId="77777777" w:rsidR="009E403F" w:rsidRDefault="009E403F" w:rsidP="005D4567">
      <w:pPr>
        <w:pStyle w:val="ListParagraph"/>
        <w:numPr>
          <w:ilvl w:val="0"/>
          <w:numId w:val="2"/>
        </w:numPr>
        <w:spacing w:after="0" w:line="240" w:lineRule="auto"/>
        <w:ind w:left="360"/>
        <w:rPr>
          <w:rFonts w:ascii="Calibri" w:hAnsi="Calibri"/>
        </w:rPr>
      </w:pPr>
      <w:r w:rsidRPr="009E403F">
        <w:rPr>
          <w:rFonts w:ascii="Calibri" w:hAnsi="Calibri"/>
        </w:rPr>
        <w:t xml:space="preserve">I understand that </w:t>
      </w:r>
      <w:r w:rsidRPr="0027614E">
        <w:rPr>
          <w:rFonts w:ascii="Calibri" w:hAnsi="Calibri"/>
        </w:rPr>
        <w:t>after 3 years</w:t>
      </w:r>
      <w:r w:rsidRPr="009E403F">
        <w:rPr>
          <w:rFonts w:ascii="Calibri" w:hAnsi="Calibri"/>
        </w:rPr>
        <w:t xml:space="preserve"> the certificate will expire </w:t>
      </w:r>
      <w:r w:rsidR="00696E6E">
        <w:rPr>
          <w:rFonts w:ascii="Calibri" w:hAnsi="Calibri"/>
        </w:rPr>
        <w:t xml:space="preserve">and </w:t>
      </w:r>
      <w:r w:rsidRPr="009E403F">
        <w:rPr>
          <w:rFonts w:ascii="Calibri" w:hAnsi="Calibri"/>
        </w:rPr>
        <w:t xml:space="preserve">use of acknowledging the ICS is not permitted unless recognition is reapplied for. </w:t>
      </w:r>
    </w:p>
    <w:p w14:paraId="38F607B3" w14:textId="77777777" w:rsidR="00461B5D" w:rsidRPr="00461B5D" w:rsidRDefault="00461B5D" w:rsidP="005D4567">
      <w:pPr>
        <w:pStyle w:val="ListParagraph"/>
        <w:numPr>
          <w:ilvl w:val="0"/>
          <w:numId w:val="2"/>
        </w:numPr>
        <w:spacing w:after="0" w:line="240" w:lineRule="auto"/>
        <w:ind w:left="360"/>
        <w:rPr>
          <w:rFonts w:ascii="Calibri" w:hAnsi="Calibri"/>
        </w:rPr>
      </w:pPr>
      <w:r>
        <w:rPr>
          <w:rFonts w:cs="Calibri"/>
        </w:rPr>
        <w:t>I confirm that the course is compliant</w:t>
      </w:r>
      <w:r w:rsidRPr="00B10396">
        <w:rPr>
          <w:rFonts w:cs="Calibri"/>
        </w:rPr>
        <w:t xml:space="preserve"> with all relevant ethical, medico-legal, regulatory, industry-based and legal requirements</w:t>
      </w:r>
      <w:r>
        <w:rPr>
          <w:rFonts w:cs="Calibri"/>
        </w:rPr>
        <w:t>.</w:t>
      </w:r>
    </w:p>
    <w:p w14:paraId="4516F2A0" w14:textId="77777777" w:rsidR="00EE2C32" w:rsidRDefault="00461B5D" w:rsidP="005D4567">
      <w:pPr>
        <w:pStyle w:val="ListParagraph"/>
        <w:numPr>
          <w:ilvl w:val="0"/>
          <w:numId w:val="2"/>
        </w:numPr>
        <w:spacing w:after="0" w:line="240" w:lineRule="auto"/>
        <w:ind w:left="360"/>
        <w:rPr>
          <w:rFonts w:ascii="Calibri" w:hAnsi="Calibri"/>
        </w:rPr>
      </w:pPr>
      <w:r>
        <w:rPr>
          <w:rFonts w:ascii="Calibri" w:hAnsi="Calibri"/>
        </w:rPr>
        <w:t>ICS recommendations and terminology will be used throughout.</w:t>
      </w:r>
    </w:p>
    <w:p w14:paraId="51924175" w14:textId="567DDACA" w:rsidR="00461B5D" w:rsidRPr="005D4567" w:rsidRDefault="00EE2C32" w:rsidP="005D4567">
      <w:pPr>
        <w:pStyle w:val="ListParagraph"/>
        <w:numPr>
          <w:ilvl w:val="0"/>
          <w:numId w:val="2"/>
        </w:numPr>
        <w:spacing w:after="0" w:line="240" w:lineRule="auto"/>
        <w:ind w:left="360"/>
        <w:rPr>
          <w:rFonts w:ascii="Calibri" w:hAnsi="Calibri"/>
        </w:rPr>
      </w:pPr>
      <w:r w:rsidRPr="005D4567">
        <w:rPr>
          <w:rFonts w:ascii="Calibri" w:hAnsi="Calibri"/>
        </w:rPr>
        <w:t xml:space="preserve">Any changes in faculty will be notified to the ICS Office. </w:t>
      </w:r>
      <w:r w:rsidR="00461B5D" w:rsidRPr="005D4567">
        <w:rPr>
          <w:rFonts w:ascii="Calibri" w:hAnsi="Calibri"/>
        </w:rPr>
        <w:t xml:space="preserve"> </w:t>
      </w:r>
    </w:p>
    <w:p w14:paraId="643E2B3E" w14:textId="61BDB815" w:rsidR="002A2907" w:rsidRPr="005D4567" w:rsidRDefault="002A2907" w:rsidP="005D4567">
      <w:pPr>
        <w:pStyle w:val="ListParagraph"/>
        <w:numPr>
          <w:ilvl w:val="0"/>
          <w:numId w:val="2"/>
        </w:numPr>
        <w:spacing w:after="0" w:line="240" w:lineRule="auto"/>
        <w:ind w:left="360"/>
        <w:rPr>
          <w:rFonts w:ascii="Calibri" w:hAnsi="Calibri"/>
        </w:rPr>
      </w:pPr>
      <w:r w:rsidRPr="005D4567">
        <w:rPr>
          <w:rFonts w:ascii="Calibri" w:hAnsi="Calibri"/>
        </w:rPr>
        <w:t xml:space="preserve">I will fund an ICS official to the first course event. </w:t>
      </w:r>
    </w:p>
    <w:p w14:paraId="72CBD018" w14:textId="55AFD2B2" w:rsidR="0024010A" w:rsidRPr="005D4567" w:rsidRDefault="0024010A" w:rsidP="005D4567">
      <w:pPr>
        <w:pStyle w:val="ListParagraph"/>
        <w:numPr>
          <w:ilvl w:val="0"/>
          <w:numId w:val="2"/>
        </w:numPr>
        <w:spacing w:after="0" w:line="240" w:lineRule="auto"/>
        <w:ind w:left="360"/>
        <w:rPr>
          <w:rFonts w:ascii="Calibri" w:hAnsi="Calibri"/>
        </w:rPr>
      </w:pPr>
      <w:r w:rsidRPr="005D4567">
        <w:rPr>
          <w:rFonts w:ascii="Calibri" w:hAnsi="Calibri"/>
        </w:rPr>
        <w:t xml:space="preserve">I agree to the use of ICS Education Module content. </w:t>
      </w:r>
    </w:p>
    <w:p w14:paraId="72E600C4" w14:textId="77777777" w:rsidR="00461B5D" w:rsidRDefault="00461B5D" w:rsidP="005D4567">
      <w:pPr>
        <w:pStyle w:val="ListParagraph"/>
        <w:numPr>
          <w:ilvl w:val="0"/>
          <w:numId w:val="2"/>
        </w:numPr>
        <w:spacing w:after="0" w:line="240" w:lineRule="auto"/>
        <w:ind w:left="360"/>
        <w:rPr>
          <w:rFonts w:ascii="Calibri" w:hAnsi="Calibri"/>
        </w:rPr>
      </w:pPr>
      <w:r>
        <w:rPr>
          <w:rFonts w:ascii="Calibri" w:hAnsi="Calibri"/>
        </w:rPr>
        <w:t>I have completed the application form and supplied the additional items required</w:t>
      </w:r>
    </w:p>
    <w:p w14:paraId="464BF7E9" w14:textId="77777777" w:rsidR="002A2907" w:rsidRPr="009E403F" w:rsidRDefault="002A2907" w:rsidP="005D4567">
      <w:pPr>
        <w:pStyle w:val="ListParagraph"/>
        <w:spacing w:after="0" w:line="240" w:lineRule="auto"/>
        <w:ind w:left="360"/>
        <w:rPr>
          <w:rFonts w:ascii="Calibri" w:hAnsi="Calibri"/>
        </w:rPr>
      </w:pPr>
    </w:p>
    <w:p w14:paraId="43CFDCF7" w14:textId="77777777" w:rsidR="003E4F1F" w:rsidRPr="003E4F1F" w:rsidRDefault="003E4F1F" w:rsidP="005D4567">
      <w:pPr>
        <w:spacing w:line="240" w:lineRule="auto"/>
        <w:rPr>
          <w:rFonts w:cs="Calibri"/>
          <w:sz w:val="24"/>
        </w:rPr>
      </w:pPr>
      <w:r w:rsidRPr="003E4F1F">
        <w:rPr>
          <w:rFonts w:cs="Calibri"/>
          <w:sz w:val="24"/>
        </w:rPr>
        <w:t>Signed:</w:t>
      </w:r>
    </w:p>
    <w:p w14:paraId="185CCC1F" w14:textId="77777777" w:rsidR="003E4F1F" w:rsidRDefault="003E4F1F" w:rsidP="005D4567">
      <w:pPr>
        <w:spacing w:line="240" w:lineRule="auto"/>
        <w:rPr>
          <w:rFonts w:cs="Calibri"/>
          <w:sz w:val="24"/>
        </w:rPr>
      </w:pPr>
      <w:r w:rsidRPr="003E4F1F">
        <w:rPr>
          <w:rFonts w:cs="Calibri"/>
          <w:sz w:val="24"/>
        </w:rPr>
        <w:t>Date:</w:t>
      </w:r>
    </w:p>
    <w:p w14:paraId="5AC7AACA" w14:textId="77777777" w:rsidR="003E4F1F" w:rsidRDefault="003E4F1F" w:rsidP="005D4567">
      <w:pPr>
        <w:spacing w:line="240" w:lineRule="auto"/>
        <w:rPr>
          <w:rFonts w:cs="Calibri"/>
          <w:sz w:val="24"/>
        </w:rPr>
      </w:pPr>
      <w:r>
        <w:rPr>
          <w:rFonts w:cs="Calibri"/>
          <w:sz w:val="24"/>
        </w:rPr>
        <w:lastRenderedPageBreak/>
        <w:t>ICS Course Application Form</w:t>
      </w:r>
    </w:p>
    <w:tbl>
      <w:tblPr>
        <w:tblStyle w:val="TableGrid"/>
        <w:tblW w:w="0" w:type="auto"/>
        <w:tblLook w:val="04A0" w:firstRow="1" w:lastRow="0" w:firstColumn="1" w:lastColumn="0" w:noHBand="0" w:noVBand="1"/>
      </w:tblPr>
      <w:tblGrid>
        <w:gridCol w:w="4525"/>
        <w:gridCol w:w="4491"/>
      </w:tblGrid>
      <w:tr w:rsidR="003E4F1F" w:rsidRPr="003E4F1F" w14:paraId="401AABFD" w14:textId="77777777" w:rsidTr="00696E6E">
        <w:tc>
          <w:tcPr>
            <w:tcW w:w="4621" w:type="dxa"/>
          </w:tcPr>
          <w:p w14:paraId="38EFE259" w14:textId="77777777" w:rsidR="003E4F1F" w:rsidRPr="003E4F1F" w:rsidRDefault="003E4F1F" w:rsidP="005D4567">
            <w:pPr>
              <w:rPr>
                <w:rFonts w:cs="Calibri"/>
              </w:rPr>
            </w:pPr>
            <w:r w:rsidRPr="003E4F1F">
              <w:rPr>
                <w:rFonts w:cs="Calibri"/>
              </w:rPr>
              <w:t xml:space="preserve">Max 200 words on why seeking recognition for course </w:t>
            </w:r>
          </w:p>
        </w:tc>
        <w:tc>
          <w:tcPr>
            <w:tcW w:w="4621" w:type="dxa"/>
          </w:tcPr>
          <w:p w14:paraId="65CB3770" w14:textId="77777777" w:rsidR="003E4F1F" w:rsidRPr="003E4F1F" w:rsidRDefault="003E4F1F" w:rsidP="005D4567">
            <w:pPr>
              <w:rPr>
                <w:rFonts w:cs="Calibri"/>
              </w:rPr>
            </w:pPr>
          </w:p>
        </w:tc>
      </w:tr>
      <w:tr w:rsidR="003E4F1F" w:rsidRPr="003E4F1F" w14:paraId="08913E60" w14:textId="77777777" w:rsidTr="00696E6E">
        <w:tc>
          <w:tcPr>
            <w:tcW w:w="4621" w:type="dxa"/>
          </w:tcPr>
          <w:p w14:paraId="5A44DCC1" w14:textId="5CF43713" w:rsidR="0027614E" w:rsidRPr="003E4F1F" w:rsidRDefault="0027614E" w:rsidP="005D4567">
            <w:pPr>
              <w:rPr>
                <w:rFonts w:cs="Calibri"/>
              </w:rPr>
            </w:pPr>
            <w:r w:rsidRPr="008A3B62">
              <w:rPr>
                <w:rFonts w:cs="Calibri"/>
              </w:rPr>
              <w:t xml:space="preserve">Outline the </w:t>
            </w:r>
            <w:r w:rsidR="00453B20" w:rsidRPr="008A3B62">
              <w:rPr>
                <w:rFonts w:cs="Calibri"/>
              </w:rPr>
              <w:t xml:space="preserve">educational </w:t>
            </w:r>
            <w:r w:rsidRPr="008A3B62">
              <w:rPr>
                <w:rFonts w:cs="Calibri"/>
              </w:rPr>
              <w:t>need for this course</w:t>
            </w:r>
            <w:r w:rsidR="00453B20" w:rsidRPr="008A3B62">
              <w:rPr>
                <w:rFonts w:cs="Calibri"/>
              </w:rPr>
              <w:t>.</w:t>
            </w:r>
            <w:r w:rsidR="008A3B62" w:rsidRPr="003E4F1F">
              <w:rPr>
                <w:rFonts w:cs="Calibri"/>
              </w:rPr>
              <w:t xml:space="preserve"> What needs assessment process has been undertaken in preparation for this course</w:t>
            </w:r>
            <w:r w:rsidR="008A3B62">
              <w:rPr>
                <w:rFonts w:cs="Calibri"/>
              </w:rPr>
              <w:t>?</w:t>
            </w:r>
          </w:p>
        </w:tc>
        <w:tc>
          <w:tcPr>
            <w:tcW w:w="4621" w:type="dxa"/>
          </w:tcPr>
          <w:p w14:paraId="1ED5BBC5" w14:textId="77777777" w:rsidR="003E4F1F" w:rsidRPr="003E4F1F" w:rsidRDefault="003E4F1F" w:rsidP="005D4567">
            <w:pPr>
              <w:rPr>
                <w:rFonts w:cs="Calibri"/>
              </w:rPr>
            </w:pPr>
          </w:p>
        </w:tc>
      </w:tr>
      <w:tr w:rsidR="003E4F1F" w:rsidRPr="003E4F1F" w14:paraId="4431F83D" w14:textId="77777777" w:rsidTr="00696E6E">
        <w:tc>
          <w:tcPr>
            <w:tcW w:w="4621" w:type="dxa"/>
          </w:tcPr>
          <w:p w14:paraId="47129921" w14:textId="77777777" w:rsidR="003E4F1F" w:rsidRPr="003E4F1F" w:rsidRDefault="003E4F1F" w:rsidP="005D4567">
            <w:pPr>
              <w:rPr>
                <w:rFonts w:cs="Calibri"/>
              </w:rPr>
            </w:pPr>
            <w:r w:rsidRPr="003E4F1F">
              <w:rPr>
                <w:rFonts w:cs="Calibri"/>
              </w:rPr>
              <w:t xml:space="preserve">Description of target audience for course </w:t>
            </w:r>
          </w:p>
        </w:tc>
        <w:tc>
          <w:tcPr>
            <w:tcW w:w="4621" w:type="dxa"/>
          </w:tcPr>
          <w:p w14:paraId="2F895FEE" w14:textId="77777777" w:rsidR="003E4F1F" w:rsidRPr="003E4F1F" w:rsidRDefault="003E4F1F" w:rsidP="005D4567">
            <w:pPr>
              <w:rPr>
                <w:rFonts w:cs="Calibri"/>
              </w:rPr>
            </w:pPr>
          </w:p>
        </w:tc>
      </w:tr>
      <w:tr w:rsidR="00D74070" w:rsidRPr="003E4F1F" w14:paraId="01F32666" w14:textId="77777777" w:rsidTr="00696E6E">
        <w:tc>
          <w:tcPr>
            <w:tcW w:w="4621" w:type="dxa"/>
          </w:tcPr>
          <w:p w14:paraId="4C0D20A3" w14:textId="1FF1B589" w:rsidR="00D74070" w:rsidRDefault="00D74070" w:rsidP="005D4567">
            <w:pPr>
              <w:rPr>
                <w:rFonts w:cs="Calibri"/>
              </w:rPr>
            </w:pPr>
            <w:r>
              <w:rPr>
                <w:rFonts w:cs="Calibri"/>
              </w:rPr>
              <w:t xml:space="preserve">Identify the member(s) of the planning committee, their </w:t>
            </w:r>
            <w:r w:rsidR="00E42E07">
              <w:rPr>
                <w:rFonts w:cs="Calibri"/>
              </w:rPr>
              <w:t xml:space="preserve">affiliations, credentials, </w:t>
            </w:r>
            <w:proofErr w:type="gramStart"/>
            <w:r w:rsidR="00453B20">
              <w:rPr>
                <w:rFonts w:cs="Calibri"/>
              </w:rPr>
              <w:t>discipline(s)</w:t>
            </w:r>
            <w:proofErr w:type="gramEnd"/>
            <w:r w:rsidR="00453B20">
              <w:rPr>
                <w:rFonts w:cs="Calibri"/>
              </w:rPr>
              <w:t xml:space="preserve">. </w:t>
            </w:r>
          </w:p>
          <w:p w14:paraId="2EA9FD4F" w14:textId="65E2EC6A" w:rsidR="006A0ACA" w:rsidRDefault="006A0ACA" w:rsidP="005D4567">
            <w:pPr>
              <w:rPr>
                <w:rFonts w:cs="Calibri"/>
              </w:rPr>
            </w:pPr>
            <w:r>
              <w:rPr>
                <w:rFonts w:cs="Calibri"/>
                <w:color w:val="000000"/>
                <w:lang w:val="en-US"/>
              </w:rPr>
              <w:t xml:space="preserve">Industry/commercial sponsorship is permitted but please confirm that no member of the planning committee </w:t>
            </w:r>
            <w:r w:rsidR="007D5389">
              <w:rPr>
                <w:rFonts w:cs="Calibri"/>
                <w:color w:val="000000"/>
                <w:lang w:val="en-US"/>
              </w:rPr>
              <w:t xml:space="preserve">is </w:t>
            </w:r>
            <w:r>
              <w:rPr>
                <w:rFonts w:cs="Calibri"/>
                <w:color w:val="000000"/>
                <w:lang w:val="en-US"/>
              </w:rPr>
              <w:t>from the sponsoring agency or has determined the content to be taught</w:t>
            </w:r>
          </w:p>
        </w:tc>
        <w:tc>
          <w:tcPr>
            <w:tcW w:w="4621" w:type="dxa"/>
          </w:tcPr>
          <w:p w14:paraId="4A678F59" w14:textId="77777777" w:rsidR="00D74070" w:rsidRPr="003E4F1F" w:rsidRDefault="00D74070" w:rsidP="005D4567">
            <w:pPr>
              <w:rPr>
                <w:rFonts w:cs="Calibri"/>
              </w:rPr>
            </w:pPr>
          </w:p>
        </w:tc>
      </w:tr>
      <w:tr w:rsidR="003E4F1F" w:rsidRPr="003E4F1F" w14:paraId="6E7CDB2E" w14:textId="77777777" w:rsidTr="00696E6E">
        <w:tc>
          <w:tcPr>
            <w:tcW w:w="4621" w:type="dxa"/>
          </w:tcPr>
          <w:p w14:paraId="6814BB18" w14:textId="3A00DD5C" w:rsidR="003E4F1F" w:rsidRPr="003E4F1F" w:rsidRDefault="00D74070" w:rsidP="005D4567">
            <w:pPr>
              <w:rPr>
                <w:rFonts w:cs="Calibri"/>
              </w:rPr>
            </w:pPr>
            <w:r>
              <w:rPr>
                <w:rFonts w:cs="Calibri"/>
              </w:rPr>
              <w:t>P</w:t>
            </w:r>
            <w:r w:rsidR="003E4F1F">
              <w:rPr>
                <w:rFonts w:cs="Calibri"/>
              </w:rPr>
              <w:t>lease</w:t>
            </w:r>
            <w:r w:rsidR="003E4F1F" w:rsidRPr="003E4F1F">
              <w:rPr>
                <w:rFonts w:cs="Calibri"/>
              </w:rPr>
              <w:t xml:space="preserve"> </w:t>
            </w:r>
            <w:r w:rsidR="003E4F1F">
              <w:rPr>
                <w:rFonts w:cs="Calibri"/>
              </w:rPr>
              <w:t xml:space="preserve">provide a </w:t>
            </w:r>
            <w:r w:rsidR="003E4F1F" w:rsidRPr="003E4F1F">
              <w:rPr>
                <w:rFonts w:cs="Calibri"/>
              </w:rPr>
              <w:t>description of faculty</w:t>
            </w:r>
            <w:r>
              <w:rPr>
                <w:rFonts w:cs="Calibri"/>
              </w:rPr>
              <w:t xml:space="preserve"> who will be teaching the course</w:t>
            </w:r>
            <w:r w:rsidR="003E4F1F" w:rsidRPr="003E4F1F">
              <w:rPr>
                <w:rFonts w:cs="Calibri"/>
              </w:rPr>
              <w:t>, including experience and qualifications</w:t>
            </w:r>
            <w:r w:rsidR="00E42E07">
              <w:rPr>
                <w:rFonts w:cs="Calibri"/>
              </w:rPr>
              <w:t>, affiliations, and credentials</w:t>
            </w:r>
            <w:r w:rsidR="003E4F1F">
              <w:rPr>
                <w:rFonts w:cs="Calibri"/>
              </w:rPr>
              <w:t xml:space="preserve">. </w:t>
            </w:r>
            <w:r w:rsidR="00E42E07" w:rsidRPr="00453B20">
              <w:rPr>
                <w:rFonts w:cs="Calibri"/>
              </w:rPr>
              <w:t>Some faculty should be of the disciplin</w:t>
            </w:r>
            <w:r w:rsidR="002F2D88" w:rsidRPr="00453B20">
              <w:rPr>
                <w:rFonts w:cs="Calibri"/>
              </w:rPr>
              <w:t>e of the target</w:t>
            </w:r>
            <w:r w:rsidR="00E42E07" w:rsidRPr="00453B20">
              <w:rPr>
                <w:rFonts w:cs="Calibri"/>
              </w:rPr>
              <w:t xml:space="preserve"> audience and </w:t>
            </w:r>
            <w:r w:rsidR="003E4F1F" w:rsidRPr="00453B20">
              <w:rPr>
                <w:rFonts w:cs="Calibri"/>
              </w:rPr>
              <w:t xml:space="preserve">appropriate to </w:t>
            </w:r>
            <w:r w:rsidR="00E42E07" w:rsidRPr="00453B20">
              <w:rPr>
                <w:rFonts w:cs="Calibri"/>
              </w:rPr>
              <w:t>the content being taught; opt</w:t>
            </w:r>
            <w:r w:rsidR="00453B20" w:rsidRPr="00453B20">
              <w:rPr>
                <w:rFonts w:cs="Calibri"/>
              </w:rPr>
              <w:t xml:space="preserve">imally, </w:t>
            </w:r>
            <w:r w:rsidR="003E4F1F" w:rsidRPr="00453B20">
              <w:rPr>
                <w:rFonts w:cs="Calibri"/>
              </w:rPr>
              <w:t>multi-disciplinary.</w:t>
            </w:r>
          </w:p>
        </w:tc>
        <w:tc>
          <w:tcPr>
            <w:tcW w:w="4621" w:type="dxa"/>
          </w:tcPr>
          <w:p w14:paraId="7E5A6FB8" w14:textId="77777777" w:rsidR="003E4F1F" w:rsidRPr="003E4F1F" w:rsidRDefault="003E4F1F" w:rsidP="005D4567">
            <w:pPr>
              <w:rPr>
                <w:rFonts w:cs="Calibri"/>
              </w:rPr>
            </w:pPr>
          </w:p>
        </w:tc>
      </w:tr>
      <w:tr w:rsidR="003E4F1F" w:rsidRPr="003E4F1F" w14:paraId="3C916016" w14:textId="77777777" w:rsidTr="00696E6E">
        <w:tc>
          <w:tcPr>
            <w:tcW w:w="4621" w:type="dxa"/>
          </w:tcPr>
          <w:p w14:paraId="46F15EEF" w14:textId="77777777" w:rsidR="003E4F1F" w:rsidRPr="003E4F1F" w:rsidRDefault="00696E6E" w:rsidP="005D4567">
            <w:pPr>
              <w:rPr>
                <w:rFonts w:cs="Calibri"/>
              </w:rPr>
            </w:pPr>
            <w:r>
              <w:rPr>
                <w:rFonts w:cs="Calibri"/>
              </w:rPr>
              <w:t>H</w:t>
            </w:r>
            <w:r w:rsidR="003E4F1F" w:rsidRPr="00B10396">
              <w:rPr>
                <w:rFonts w:cs="Calibri"/>
              </w:rPr>
              <w:t>ow and by whom the participants’ experience, logbook, and case presentations (if applicable) will be assessed. Assessment may be delegated to an appropriate professional body</w:t>
            </w:r>
          </w:p>
        </w:tc>
        <w:tc>
          <w:tcPr>
            <w:tcW w:w="4621" w:type="dxa"/>
          </w:tcPr>
          <w:p w14:paraId="34D3CDF8" w14:textId="77777777" w:rsidR="003E4F1F" w:rsidRPr="003E4F1F" w:rsidRDefault="003E4F1F" w:rsidP="005D4567">
            <w:pPr>
              <w:rPr>
                <w:rFonts w:cs="Calibri"/>
              </w:rPr>
            </w:pPr>
          </w:p>
        </w:tc>
      </w:tr>
      <w:tr w:rsidR="003E4F1F" w:rsidRPr="003E4F1F" w14:paraId="65D7C633" w14:textId="77777777" w:rsidTr="00696E6E">
        <w:tc>
          <w:tcPr>
            <w:tcW w:w="4621" w:type="dxa"/>
          </w:tcPr>
          <w:p w14:paraId="3020004A" w14:textId="7B3841AE" w:rsidR="003E4F1F" w:rsidRPr="00B10396" w:rsidRDefault="006A0ACA" w:rsidP="005D4567">
            <w:pPr>
              <w:rPr>
                <w:rFonts w:cs="Calibri"/>
              </w:rPr>
            </w:pPr>
            <w:r>
              <w:rPr>
                <w:rFonts w:cs="Calibri"/>
              </w:rPr>
              <w:t>Provide l</w:t>
            </w:r>
            <w:r w:rsidR="00E42E07">
              <w:rPr>
                <w:rFonts w:cs="Calibri"/>
              </w:rPr>
              <w:t>earning objectives of course</w:t>
            </w:r>
            <w:r w:rsidR="008A3B62">
              <w:rPr>
                <w:rFonts w:cs="Calibri"/>
              </w:rPr>
              <w:t xml:space="preserve">. </w:t>
            </w:r>
            <w:r w:rsidR="00E42E07">
              <w:rPr>
                <w:rFonts w:cs="Calibri"/>
              </w:rPr>
              <w:t xml:space="preserve">Objectives should </w:t>
            </w:r>
            <w:r w:rsidR="00E42E07">
              <w:rPr>
                <w:rFonts w:cs="Calibri"/>
                <w:iCs/>
                <w:color w:val="000000"/>
                <w:lang w:val="en-US"/>
              </w:rPr>
              <w:t>i</w:t>
            </w:r>
            <w:r w:rsidR="003E4F1F" w:rsidRPr="001B078E">
              <w:rPr>
                <w:rFonts w:cs="Calibri"/>
                <w:iCs/>
                <w:color w:val="000000"/>
                <w:lang w:val="en-US"/>
              </w:rPr>
              <w:t>dentify the expected educational outcome(s) of the course.</w:t>
            </w:r>
            <w:r w:rsidR="003E4F1F" w:rsidRPr="001B078E">
              <w:rPr>
                <w:rFonts w:cs="Calibri"/>
                <w:color w:val="000000"/>
                <w:lang w:val="en-US"/>
              </w:rPr>
              <w:t xml:space="preserve">  These must be explained in terms of the expected educational impact in knowledge, skills, attitudes or </w:t>
            </w:r>
            <w:proofErr w:type="spellStart"/>
            <w:r w:rsidR="003E4F1F" w:rsidRPr="001B078E">
              <w:rPr>
                <w:rFonts w:cs="Calibri"/>
                <w:color w:val="000000"/>
                <w:lang w:val="en-US"/>
              </w:rPr>
              <w:t>behaviours</w:t>
            </w:r>
            <w:proofErr w:type="spellEnd"/>
            <w:r w:rsidR="003E4F1F" w:rsidRPr="001B078E">
              <w:rPr>
                <w:rFonts w:cs="Calibri"/>
                <w:color w:val="000000"/>
                <w:lang w:val="en-US"/>
              </w:rPr>
              <w:t>, or ethical lessons, and where in practice this will have an impact.</w:t>
            </w:r>
          </w:p>
        </w:tc>
        <w:tc>
          <w:tcPr>
            <w:tcW w:w="4621" w:type="dxa"/>
          </w:tcPr>
          <w:p w14:paraId="2A3E4D3D" w14:textId="77777777" w:rsidR="008A3B62" w:rsidRPr="00863C4C" w:rsidRDefault="008A3B62" w:rsidP="005D4567">
            <w:r w:rsidRPr="00863C4C">
              <w:t xml:space="preserve">At the end of the session, the participant will be able to: </w:t>
            </w:r>
          </w:p>
          <w:p w14:paraId="2A60842D" w14:textId="77777777" w:rsidR="008A3B62" w:rsidRDefault="008A3B62" w:rsidP="005D4567">
            <w:pPr>
              <w:rPr>
                <w:rFonts w:cs="Calibri"/>
              </w:rPr>
            </w:pPr>
            <w:r>
              <w:rPr>
                <w:rFonts w:cs="Calibri"/>
              </w:rPr>
              <w:t>1.</w:t>
            </w:r>
          </w:p>
          <w:p w14:paraId="58BF4FFE" w14:textId="1359DE6C" w:rsidR="008A3B62" w:rsidRDefault="008A3B62" w:rsidP="005D4567">
            <w:pPr>
              <w:rPr>
                <w:rFonts w:cs="Calibri"/>
              </w:rPr>
            </w:pPr>
            <w:r>
              <w:rPr>
                <w:rFonts w:cs="Calibri"/>
              </w:rPr>
              <w:t>2.</w:t>
            </w:r>
          </w:p>
          <w:p w14:paraId="56B7D79F" w14:textId="79B6924C" w:rsidR="008A3B62" w:rsidRPr="003E4F1F" w:rsidRDefault="008A3B62" w:rsidP="005D4567">
            <w:pPr>
              <w:rPr>
                <w:rFonts w:cs="Calibri"/>
              </w:rPr>
            </w:pPr>
            <w:r>
              <w:rPr>
                <w:rFonts w:cs="Calibri"/>
              </w:rPr>
              <w:t>3.</w:t>
            </w:r>
          </w:p>
        </w:tc>
      </w:tr>
      <w:tr w:rsidR="003E4F1F" w:rsidRPr="003E4F1F" w14:paraId="0D80701F" w14:textId="77777777" w:rsidTr="00696E6E">
        <w:tc>
          <w:tcPr>
            <w:tcW w:w="4621" w:type="dxa"/>
          </w:tcPr>
          <w:p w14:paraId="21DB91C2" w14:textId="2E9132E2" w:rsidR="003E4F1F" w:rsidRPr="00B10396" w:rsidRDefault="003E4F1F" w:rsidP="005D4567">
            <w:pPr>
              <w:rPr>
                <w:rFonts w:cs="Calibri"/>
              </w:rPr>
            </w:pPr>
            <w:r>
              <w:rPr>
                <w:rFonts w:cs="Calibri"/>
                <w:color w:val="000000"/>
                <w:lang w:val="en-US"/>
              </w:rPr>
              <w:t>How will</w:t>
            </w:r>
            <w:r w:rsidRPr="001B078E">
              <w:rPr>
                <w:rFonts w:cs="Calibri"/>
                <w:color w:val="000000"/>
                <w:lang w:val="en-US"/>
              </w:rPr>
              <w:t xml:space="preserve"> </w:t>
            </w:r>
            <w:r>
              <w:rPr>
                <w:rFonts w:cs="Calibri"/>
                <w:color w:val="000000"/>
                <w:lang w:val="en-US"/>
              </w:rPr>
              <w:t>active learning be achieved?</w:t>
            </w:r>
            <w:r w:rsidRPr="001B078E">
              <w:rPr>
                <w:rFonts w:cs="Calibri"/>
                <w:color w:val="000000"/>
                <w:lang w:val="en-US"/>
              </w:rPr>
              <w:t xml:space="preserve"> Examples include: multimedia presentations; protected time for question and answer sessions; opportunities for audience participation; key-pad votes and discussion</w:t>
            </w:r>
            <w:r w:rsidR="006A0ACA">
              <w:rPr>
                <w:rFonts w:cs="Calibri"/>
                <w:color w:val="000000"/>
                <w:lang w:val="en-US"/>
              </w:rPr>
              <w:t xml:space="preserve">. </w:t>
            </w:r>
          </w:p>
        </w:tc>
        <w:tc>
          <w:tcPr>
            <w:tcW w:w="4621" w:type="dxa"/>
          </w:tcPr>
          <w:p w14:paraId="7F738348" w14:textId="77777777" w:rsidR="003E4F1F" w:rsidRPr="003E4F1F" w:rsidRDefault="003E4F1F" w:rsidP="005D4567">
            <w:pPr>
              <w:rPr>
                <w:rFonts w:cs="Calibri"/>
              </w:rPr>
            </w:pPr>
          </w:p>
        </w:tc>
      </w:tr>
    </w:tbl>
    <w:p w14:paraId="3325E697" w14:textId="77777777" w:rsidR="008A3B62" w:rsidRDefault="008A3B62" w:rsidP="005D4567">
      <w:pPr>
        <w:spacing w:line="240" w:lineRule="auto"/>
        <w:rPr>
          <w:rFonts w:cs="Calibri"/>
        </w:rPr>
      </w:pPr>
    </w:p>
    <w:p w14:paraId="135A1E9F" w14:textId="77777777" w:rsidR="00515598" w:rsidRDefault="003E4F1F" w:rsidP="005D4567">
      <w:pPr>
        <w:spacing w:line="240" w:lineRule="auto"/>
        <w:rPr>
          <w:rFonts w:cs="Calibri"/>
        </w:rPr>
      </w:pPr>
      <w:r>
        <w:rPr>
          <w:rFonts w:cs="Calibri"/>
        </w:rPr>
        <w:t>In addition to the above each application must include</w:t>
      </w:r>
      <w:r w:rsidR="00696E6E">
        <w:rPr>
          <w:rFonts w:cs="Calibri"/>
        </w:rPr>
        <w:t xml:space="preserve"> in English</w:t>
      </w:r>
      <w:r>
        <w:rPr>
          <w:rFonts w:cs="Calibri"/>
        </w:rPr>
        <w:t>:</w:t>
      </w:r>
    </w:p>
    <w:p w14:paraId="03556693" w14:textId="77777777" w:rsidR="003E4F1F" w:rsidRDefault="003E4F1F" w:rsidP="005D4567">
      <w:pPr>
        <w:pStyle w:val="ListParagraph"/>
        <w:numPr>
          <w:ilvl w:val="0"/>
          <w:numId w:val="3"/>
        </w:numPr>
        <w:spacing w:line="240" w:lineRule="auto"/>
        <w:ind w:left="360"/>
        <w:rPr>
          <w:rFonts w:cs="Calibri"/>
        </w:rPr>
      </w:pPr>
      <w:r>
        <w:rPr>
          <w:rFonts w:cs="Calibri"/>
        </w:rPr>
        <w:t xml:space="preserve">Course outline and course schedule </w:t>
      </w:r>
      <w:r w:rsidR="00E628A3">
        <w:rPr>
          <w:rFonts w:cs="Calibri"/>
        </w:rPr>
        <w:t>with length of time of each faculty’s presentation</w:t>
      </w:r>
    </w:p>
    <w:p w14:paraId="7E4CBA57" w14:textId="77777777" w:rsidR="003E4F1F" w:rsidRDefault="003E4F1F" w:rsidP="005D4567">
      <w:pPr>
        <w:pStyle w:val="ListParagraph"/>
        <w:numPr>
          <w:ilvl w:val="0"/>
          <w:numId w:val="3"/>
        </w:numPr>
        <w:spacing w:line="240" w:lineRule="auto"/>
        <w:ind w:left="360"/>
        <w:rPr>
          <w:rFonts w:cs="Calibri"/>
        </w:rPr>
      </w:pPr>
      <w:r>
        <w:rPr>
          <w:rFonts w:cs="Calibri"/>
        </w:rPr>
        <w:t xml:space="preserve">Course handout </w:t>
      </w:r>
      <w:r w:rsidR="006A0ACA">
        <w:rPr>
          <w:rFonts w:cs="Calibri"/>
        </w:rPr>
        <w:t xml:space="preserve">(and/or slides) </w:t>
      </w:r>
      <w:r>
        <w:rPr>
          <w:rFonts w:cs="Calibri"/>
        </w:rPr>
        <w:t xml:space="preserve">provided to delegates </w:t>
      </w:r>
    </w:p>
    <w:p w14:paraId="60958A80" w14:textId="77777777" w:rsidR="00461B5D" w:rsidRPr="002F2D88" w:rsidRDefault="003E4F1F" w:rsidP="005D4567">
      <w:pPr>
        <w:pStyle w:val="ListParagraph"/>
        <w:numPr>
          <w:ilvl w:val="0"/>
          <w:numId w:val="3"/>
        </w:numPr>
        <w:spacing w:line="240" w:lineRule="auto"/>
        <w:ind w:left="360"/>
        <w:rPr>
          <w:rFonts w:cs="Calibri"/>
        </w:rPr>
      </w:pPr>
      <w:r>
        <w:rPr>
          <w:rFonts w:cs="Calibri"/>
        </w:rPr>
        <w:t>Course evaluation form</w:t>
      </w:r>
      <w:r w:rsidR="002F2D88">
        <w:rPr>
          <w:rFonts w:cs="Calibri"/>
        </w:rPr>
        <w:t xml:space="preserve"> to </w:t>
      </w:r>
      <w:r w:rsidR="002F2D88">
        <w:rPr>
          <w:rFonts w:cs="Calibri"/>
          <w:color w:val="000000"/>
          <w:lang w:val="en-US"/>
        </w:rPr>
        <w:t>include</w:t>
      </w:r>
      <w:r w:rsidR="006A0ACA">
        <w:rPr>
          <w:rFonts w:cs="Calibri"/>
          <w:color w:val="000000"/>
          <w:lang w:val="en-US"/>
        </w:rPr>
        <w:t xml:space="preserve"> a question to delegates asking whether the presentation and content were free from sponsor bias  </w:t>
      </w:r>
    </w:p>
    <w:sectPr w:rsidR="00461B5D" w:rsidRPr="002F2D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396E" w14:textId="77777777" w:rsidR="00515598" w:rsidRDefault="00515598" w:rsidP="00515598">
      <w:pPr>
        <w:spacing w:after="0" w:line="240" w:lineRule="auto"/>
      </w:pPr>
      <w:r>
        <w:separator/>
      </w:r>
    </w:p>
  </w:endnote>
  <w:endnote w:type="continuationSeparator" w:id="0">
    <w:p w14:paraId="0951CFE6" w14:textId="77777777" w:rsidR="00515598" w:rsidRDefault="00515598" w:rsidP="0051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F096D" w14:textId="5624FE57" w:rsidR="00995D1A" w:rsidRDefault="00995D1A" w:rsidP="00995D1A">
    <w:pPr>
      <w:pStyle w:val="Footer"/>
      <w:tabs>
        <w:tab w:val="clear" w:pos="4513"/>
        <w:tab w:val="clear" w:pos="9026"/>
        <w:tab w:val="left" w:pos="7069"/>
      </w:tabs>
    </w:pPr>
    <w:r w:rsidRPr="00995D1A">
      <w:t>Copyright © 201</w:t>
    </w:r>
    <w:r w:rsidR="002A2907">
      <w:t>9</w:t>
    </w:r>
    <w:r w:rsidRPr="00995D1A">
      <w:t xml:space="preserve"> International Continence Society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52A98" w14:textId="77777777" w:rsidR="00515598" w:rsidRDefault="00515598" w:rsidP="00515598">
      <w:pPr>
        <w:spacing w:after="0" w:line="240" w:lineRule="auto"/>
      </w:pPr>
      <w:r>
        <w:separator/>
      </w:r>
    </w:p>
  </w:footnote>
  <w:footnote w:type="continuationSeparator" w:id="0">
    <w:p w14:paraId="6375174F" w14:textId="77777777" w:rsidR="00515598" w:rsidRDefault="00515598" w:rsidP="00515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83BA" w14:textId="1705562C" w:rsidR="00515598" w:rsidRDefault="00155666" w:rsidP="00515598">
    <w:pPr>
      <w:pStyle w:val="Header"/>
    </w:pPr>
    <w:r>
      <w:rPr>
        <w:noProof/>
        <w:lang w:eastAsia="en-GB"/>
      </w:rPr>
      <w:drawing>
        <wp:inline distT="0" distB="0" distL="0" distR="0" wp14:anchorId="42C7857D" wp14:editId="016A88E0">
          <wp:extent cx="1325118" cy="4476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S-Logo-Dark 2017.png"/>
                  <pic:cNvPicPr/>
                </pic:nvPicPr>
                <pic:blipFill>
                  <a:blip r:embed="rId1">
                    <a:extLst>
                      <a:ext uri="{28A0092B-C50C-407E-A947-70E740481C1C}">
                        <a14:useLocalDpi xmlns:a14="http://schemas.microsoft.com/office/drawing/2010/main" val="0"/>
                      </a:ext>
                    </a:extLst>
                  </a:blip>
                  <a:stretch>
                    <a:fillRect/>
                  </a:stretch>
                </pic:blipFill>
                <pic:spPr>
                  <a:xfrm>
                    <a:off x="0" y="0"/>
                    <a:ext cx="1343355" cy="453836"/>
                  </a:xfrm>
                  <a:prstGeom prst="rect">
                    <a:avLst/>
                  </a:prstGeom>
                </pic:spPr>
              </pic:pic>
            </a:graphicData>
          </a:graphic>
        </wp:inline>
      </w:drawing>
    </w:r>
    <w:r w:rsidR="00515598">
      <w:t xml:space="preserve"> </w:t>
    </w:r>
  </w:p>
  <w:p w14:paraId="4D7F355C" w14:textId="77777777" w:rsidR="00515598" w:rsidRPr="00515598" w:rsidRDefault="00515598" w:rsidP="00515598">
    <w:pPr>
      <w:pStyle w:val="Header"/>
      <w:jc w:val="right"/>
      <w:rPr>
        <w:color w:val="17365D" w:themeColor="text2" w:themeShade="BF"/>
        <w:sz w:val="28"/>
      </w:rPr>
    </w:pPr>
    <w:r w:rsidRPr="00515598">
      <w:rPr>
        <w:color w:val="17365D" w:themeColor="text2" w:themeShade="BF"/>
        <w:sz w:val="28"/>
      </w:rPr>
      <w:t>ICS Course Recognition Guidelines and Application Form</w:t>
    </w:r>
  </w:p>
  <w:p w14:paraId="242EEC81" w14:textId="77777777" w:rsidR="00515598" w:rsidRDefault="00515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A23246"/>
    <w:lvl w:ilvl="0">
      <w:numFmt w:val="decimal"/>
      <w:lvlText w:val="*"/>
      <w:lvlJc w:val="left"/>
    </w:lvl>
  </w:abstractNum>
  <w:abstractNum w:abstractNumId="1" w15:restartNumberingAfterBreak="0">
    <w:nsid w:val="00F85563"/>
    <w:multiLevelType w:val="hybridMultilevel"/>
    <w:tmpl w:val="9E0CC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C37E6"/>
    <w:multiLevelType w:val="hybridMultilevel"/>
    <w:tmpl w:val="1C184C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36642BA"/>
    <w:multiLevelType w:val="hybridMultilevel"/>
    <w:tmpl w:val="58E6EEF4"/>
    <w:lvl w:ilvl="0" w:tplc="4EB4B78C">
      <w:start w:val="13"/>
      <w:numFmt w:val="lowerRoman"/>
      <w:lvlText w:val="%1."/>
      <w:lvlJc w:val="right"/>
      <w:pPr>
        <w:tabs>
          <w:tab w:val="num" w:pos="2160"/>
        </w:tabs>
        <w:ind w:left="21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A51C38"/>
    <w:multiLevelType w:val="hybridMultilevel"/>
    <w:tmpl w:val="858A8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B11E5A"/>
    <w:multiLevelType w:val="hybridMultilevel"/>
    <w:tmpl w:val="A1EA0220"/>
    <w:lvl w:ilvl="0" w:tplc="46243EA8">
      <w:start w:val="4"/>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E325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3916D0"/>
    <w:multiLevelType w:val="hybridMultilevel"/>
    <w:tmpl w:val="DEE4736E"/>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2B8080D"/>
    <w:multiLevelType w:val="multilevel"/>
    <w:tmpl w:val="281A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85093"/>
    <w:multiLevelType w:val="hybridMultilevel"/>
    <w:tmpl w:val="B138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E515C"/>
    <w:multiLevelType w:val="hybridMultilevel"/>
    <w:tmpl w:val="04D2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9376B"/>
    <w:multiLevelType w:val="hybridMultilevel"/>
    <w:tmpl w:val="7A4A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5634D"/>
    <w:multiLevelType w:val="hybridMultilevel"/>
    <w:tmpl w:val="7F821A8E"/>
    <w:lvl w:ilvl="0" w:tplc="04090001">
      <w:start w:val="1"/>
      <w:numFmt w:val="bullet"/>
      <w:lvlText w:val=""/>
      <w:lvlJc w:val="left"/>
      <w:pPr>
        <w:tabs>
          <w:tab w:val="num" w:pos="2160"/>
        </w:tabs>
        <w:ind w:left="2160" w:hanging="360"/>
      </w:pPr>
      <w:rPr>
        <w:rFonts w:ascii="Symbol" w:hAnsi="Symbol" w:hint="default"/>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7BC45E68"/>
    <w:multiLevelType w:val="hybridMultilevel"/>
    <w:tmpl w:val="FBFE0C54"/>
    <w:lvl w:ilvl="0" w:tplc="9644436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1"/>
  </w:num>
  <w:num w:numId="4">
    <w:abstractNumId w:val="1"/>
  </w:num>
  <w:num w:numId="5">
    <w:abstractNumId w:val="4"/>
  </w:num>
  <w:num w:numId="6">
    <w:abstractNumId w:val="5"/>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12"/>
  </w:num>
  <w:num w:numId="10">
    <w:abstractNumId w:val="3"/>
  </w:num>
  <w:num w:numId="11">
    <w:abstractNumId w:val="13"/>
  </w:num>
  <w:num w:numId="12">
    <w:abstractNumId w:val="7"/>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98"/>
    <w:rsid w:val="000A7030"/>
    <w:rsid w:val="00135EF2"/>
    <w:rsid w:val="00155666"/>
    <w:rsid w:val="001E7B61"/>
    <w:rsid w:val="00221851"/>
    <w:rsid w:val="0024010A"/>
    <w:rsid w:val="0027614E"/>
    <w:rsid w:val="002813D4"/>
    <w:rsid w:val="002A2907"/>
    <w:rsid w:val="002F2D88"/>
    <w:rsid w:val="003E4F1F"/>
    <w:rsid w:val="00453B20"/>
    <w:rsid w:val="00461B5D"/>
    <w:rsid w:val="004F2981"/>
    <w:rsid w:val="00515598"/>
    <w:rsid w:val="00574F29"/>
    <w:rsid w:val="005D4567"/>
    <w:rsid w:val="00666E7A"/>
    <w:rsid w:val="00696E6E"/>
    <w:rsid w:val="006A0ACA"/>
    <w:rsid w:val="006E4C27"/>
    <w:rsid w:val="00707CCF"/>
    <w:rsid w:val="007D5389"/>
    <w:rsid w:val="0082083C"/>
    <w:rsid w:val="00893D97"/>
    <w:rsid w:val="008A3B62"/>
    <w:rsid w:val="00922362"/>
    <w:rsid w:val="00995D1A"/>
    <w:rsid w:val="009E403F"/>
    <w:rsid w:val="00AE0B82"/>
    <w:rsid w:val="00C0182A"/>
    <w:rsid w:val="00CE440E"/>
    <w:rsid w:val="00D74070"/>
    <w:rsid w:val="00E36121"/>
    <w:rsid w:val="00E42E07"/>
    <w:rsid w:val="00E628A3"/>
    <w:rsid w:val="00EE24BA"/>
    <w:rsid w:val="00EE2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753C8"/>
  <w15:docId w15:val="{2BA13842-0DA7-4144-91BC-AC9F71C6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93D97"/>
    <w:pPr>
      <w:keepNext/>
      <w:spacing w:after="0" w:line="360" w:lineRule="auto"/>
      <w:ind w:left="1080"/>
      <w:jc w:val="both"/>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98"/>
    <w:rPr>
      <w:rFonts w:ascii="Tahoma" w:hAnsi="Tahoma" w:cs="Tahoma"/>
      <w:sz w:val="16"/>
      <w:szCs w:val="16"/>
    </w:rPr>
  </w:style>
  <w:style w:type="paragraph" w:styleId="Header">
    <w:name w:val="header"/>
    <w:basedOn w:val="Normal"/>
    <w:link w:val="HeaderChar"/>
    <w:uiPriority w:val="99"/>
    <w:unhideWhenUsed/>
    <w:rsid w:val="00515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598"/>
  </w:style>
  <w:style w:type="paragraph" w:styleId="Footer">
    <w:name w:val="footer"/>
    <w:basedOn w:val="Normal"/>
    <w:link w:val="FooterChar"/>
    <w:uiPriority w:val="99"/>
    <w:unhideWhenUsed/>
    <w:rsid w:val="00515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598"/>
  </w:style>
  <w:style w:type="paragraph" w:customStyle="1" w:styleId="Default">
    <w:name w:val="Default"/>
    <w:rsid w:val="00515598"/>
    <w:pPr>
      <w:autoSpaceDE w:val="0"/>
      <w:autoSpaceDN w:val="0"/>
      <w:adjustRightInd w:val="0"/>
      <w:spacing w:after="0" w:line="240" w:lineRule="auto"/>
    </w:pPr>
    <w:rPr>
      <w:rFonts w:ascii="Symbol" w:eastAsia="Times New Roman" w:hAnsi="Symbol" w:cs="Symbol"/>
      <w:color w:val="000000"/>
      <w:sz w:val="24"/>
      <w:szCs w:val="24"/>
      <w:lang w:eastAsia="en-GB"/>
    </w:rPr>
  </w:style>
  <w:style w:type="table" w:styleId="TableGrid">
    <w:name w:val="Table Grid"/>
    <w:basedOn w:val="TableNormal"/>
    <w:uiPriority w:val="59"/>
    <w:rsid w:val="00E3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03F"/>
    <w:pPr>
      <w:ind w:left="720"/>
      <w:contextualSpacing/>
    </w:pPr>
  </w:style>
  <w:style w:type="character" w:customStyle="1" w:styleId="Heading2Char">
    <w:name w:val="Heading 2 Char"/>
    <w:basedOn w:val="DefaultParagraphFont"/>
    <w:link w:val="Heading2"/>
    <w:rsid w:val="00893D97"/>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E42E07"/>
    <w:rPr>
      <w:sz w:val="16"/>
      <w:szCs w:val="16"/>
    </w:rPr>
  </w:style>
  <w:style w:type="paragraph" w:styleId="CommentText">
    <w:name w:val="annotation text"/>
    <w:basedOn w:val="Normal"/>
    <w:link w:val="CommentTextChar"/>
    <w:uiPriority w:val="99"/>
    <w:semiHidden/>
    <w:unhideWhenUsed/>
    <w:rsid w:val="00E42E07"/>
    <w:pPr>
      <w:spacing w:line="240" w:lineRule="auto"/>
    </w:pPr>
    <w:rPr>
      <w:sz w:val="20"/>
      <w:szCs w:val="20"/>
    </w:rPr>
  </w:style>
  <w:style w:type="character" w:customStyle="1" w:styleId="CommentTextChar">
    <w:name w:val="Comment Text Char"/>
    <w:basedOn w:val="DefaultParagraphFont"/>
    <w:link w:val="CommentText"/>
    <w:uiPriority w:val="99"/>
    <w:semiHidden/>
    <w:rsid w:val="00E42E07"/>
    <w:rPr>
      <w:sz w:val="20"/>
      <w:szCs w:val="20"/>
    </w:rPr>
  </w:style>
  <w:style w:type="paragraph" w:styleId="CommentSubject">
    <w:name w:val="annotation subject"/>
    <w:basedOn w:val="CommentText"/>
    <w:next w:val="CommentText"/>
    <w:link w:val="CommentSubjectChar"/>
    <w:uiPriority w:val="99"/>
    <w:semiHidden/>
    <w:unhideWhenUsed/>
    <w:rsid w:val="00E42E07"/>
    <w:rPr>
      <w:b/>
      <w:bCs/>
    </w:rPr>
  </w:style>
  <w:style w:type="character" w:customStyle="1" w:styleId="CommentSubjectChar">
    <w:name w:val="Comment Subject Char"/>
    <w:basedOn w:val="CommentTextChar"/>
    <w:link w:val="CommentSubject"/>
    <w:uiPriority w:val="99"/>
    <w:semiHidden/>
    <w:rsid w:val="00E42E07"/>
    <w:rPr>
      <w:b/>
      <w:bCs/>
      <w:sz w:val="20"/>
      <w:szCs w:val="20"/>
    </w:rPr>
  </w:style>
  <w:style w:type="paragraph" w:styleId="NormalWeb">
    <w:name w:val="Normal (Web)"/>
    <w:basedOn w:val="Normal"/>
    <w:uiPriority w:val="99"/>
    <w:semiHidden/>
    <w:unhideWhenUsed/>
    <w:rsid w:val="002401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Avicia Burchill - ICS Office</dc:creator>
  <cp:lastModifiedBy>Avicia Burchill - ICS Office</cp:lastModifiedBy>
  <cp:revision>3</cp:revision>
  <dcterms:created xsi:type="dcterms:W3CDTF">2019-09-11T08:52:00Z</dcterms:created>
  <dcterms:modified xsi:type="dcterms:W3CDTF">2019-11-04T10:37:00Z</dcterms:modified>
</cp:coreProperties>
</file>