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9CBD8" w14:textId="1012308F" w:rsidR="00256E62" w:rsidRDefault="002773AE">
      <w:r>
        <w:t>Chapter 2</w:t>
      </w:r>
      <w:r>
        <w:tab/>
        <w:t>Neural Control and Cell Biology</w:t>
      </w:r>
    </w:p>
    <w:p w14:paraId="372C8EF3" w14:textId="166B595D" w:rsidR="002773AE" w:rsidRDefault="002773AE">
      <w:r>
        <w:t>Lori Birder</w:t>
      </w:r>
      <w:r w:rsidRPr="002773AE">
        <w:rPr>
          <w:vertAlign w:val="superscript"/>
        </w:rPr>
        <w:t>1</w:t>
      </w:r>
      <w:r>
        <w:t xml:space="preserve"> and Christopher Fry</w:t>
      </w:r>
      <w:r w:rsidRPr="002773AE">
        <w:rPr>
          <w:vertAlign w:val="superscript"/>
        </w:rPr>
        <w:t>2</w:t>
      </w:r>
      <w:r>
        <w:t>.</w:t>
      </w:r>
    </w:p>
    <w:p w14:paraId="2E356300" w14:textId="624BC654" w:rsidR="002773AE" w:rsidRDefault="002773AE">
      <w:r w:rsidRPr="002773AE">
        <w:rPr>
          <w:vertAlign w:val="superscript"/>
        </w:rPr>
        <w:t>1</w:t>
      </w:r>
      <w:r>
        <w:t xml:space="preserve"> Professor of Medicine, Department of Medicine, University of Pittsburgh, USA; </w:t>
      </w:r>
      <w:r w:rsidRPr="002773AE">
        <w:rPr>
          <w:vertAlign w:val="superscript"/>
        </w:rPr>
        <w:t>2</w:t>
      </w:r>
      <w:r>
        <w:t xml:space="preserve"> Professor of Applied Physiology, School of Physiology, Pharmacology and Neuroscience, University of Bristol, UK</w:t>
      </w:r>
    </w:p>
    <w:p w14:paraId="133A1402" w14:textId="77777777" w:rsidR="002773AE" w:rsidRDefault="002773AE"/>
    <w:p w14:paraId="447B75EC" w14:textId="55355D60" w:rsidR="002773AE" w:rsidRDefault="002773AE" w:rsidP="00B02AF0">
      <w:pPr>
        <w:spacing w:line="360" w:lineRule="auto"/>
        <w:jc w:val="both"/>
      </w:pPr>
      <w:r>
        <w:t xml:space="preserve">The pace of experimental scientific research regarding normal and abnormal lower urinary tract function has grown since the last edition of Incontinence in 2017 and this chapter has attempted to capture some of the key observations in the interim period.  Neurophysiology </w:t>
      </w:r>
      <w:r w:rsidR="00833971">
        <w:t>is</w:t>
      </w:r>
      <w:r>
        <w:t xml:space="preserve"> discussed in three sections: afferent signalling, sensitisation and pain; the integrative function of the brain and central nervous system, including updates from imaging studies; and efferent control of the </w:t>
      </w:r>
      <w:r w:rsidR="001E5DB5">
        <w:t>lower urinary tract</w:t>
      </w:r>
      <w:r>
        <w:t xml:space="preserve"> and its translation to more effective neuromodulation paradigms.  Thereafter the chapter discusses advances in our understanding of muscular and epithelial tissues comprising the walls of the bladder and outflow tract with a view to appreciate how normal </w:t>
      </w:r>
      <w:r w:rsidR="001E5DB5">
        <w:t xml:space="preserve">lower urinary tract </w:t>
      </w:r>
      <w:r>
        <w:t xml:space="preserve">filling and voiding functions are maintained and why these may degenerate to dysfunction.  Emphasis </w:t>
      </w:r>
      <w:r w:rsidR="00833971">
        <w:t>is</w:t>
      </w:r>
      <w:r>
        <w:t xml:space="preserve"> maintained </w:t>
      </w:r>
      <w:r w:rsidR="00833971">
        <w:t xml:space="preserve">regarding </w:t>
      </w:r>
      <w:r>
        <w:t xml:space="preserve">how novel experimental methodologies facilitate this advance of understanding.  A final chapter draws together much of this knowledge to identify novel molecular targets that might alleviate the </w:t>
      </w:r>
      <w:r w:rsidR="00833971">
        <w:t xml:space="preserve">causes and </w:t>
      </w:r>
      <w:r>
        <w:t xml:space="preserve">consequences of </w:t>
      </w:r>
      <w:r w:rsidR="001E5DB5">
        <w:t xml:space="preserve">lower urinary tract </w:t>
      </w:r>
      <w:r>
        <w:t>dysfunction.</w:t>
      </w:r>
    </w:p>
    <w:p w14:paraId="56752953" w14:textId="77777777" w:rsidR="002773AE" w:rsidRDefault="002773AE" w:rsidP="00B02AF0">
      <w:pPr>
        <w:spacing w:line="360" w:lineRule="auto"/>
        <w:jc w:val="both"/>
      </w:pPr>
    </w:p>
    <w:p w14:paraId="30A22819" w14:textId="6D24B238" w:rsidR="002773AE" w:rsidRDefault="002773AE" w:rsidP="00B02AF0">
      <w:pPr>
        <w:spacing w:line="360" w:lineRule="auto"/>
        <w:jc w:val="both"/>
      </w:pPr>
    </w:p>
    <w:sectPr w:rsidR="00277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AE"/>
    <w:rsid w:val="001809AC"/>
    <w:rsid w:val="001E5DB5"/>
    <w:rsid w:val="00256E62"/>
    <w:rsid w:val="002773AE"/>
    <w:rsid w:val="004B5D5E"/>
    <w:rsid w:val="00833971"/>
    <w:rsid w:val="00A163E2"/>
    <w:rsid w:val="00B02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868C"/>
  <w15:chartTrackingRefBased/>
  <w15:docId w15:val="{49239D4C-65EF-3340-BC63-EB0BA2DCA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496302d2-53e2-44fc-87e5-592d7ba21fea" xsi:nil="true"/>
    <lcf76f155ced4ddcb4097134ff3c332f xmlns="26c916db-8464-481b-9772-3f77b76ffae6">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2161B4A0D5574A9E45D9FB5879553E" ma:contentTypeVersion="16" ma:contentTypeDescription="Create a new document." ma:contentTypeScope="" ma:versionID="4d199b79ac0654fabf06749f4efcf62b">
  <xsd:schema xmlns:xsd="http://www.w3.org/2001/XMLSchema" xmlns:xs="http://www.w3.org/2001/XMLSchema" xmlns:p="http://schemas.microsoft.com/office/2006/metadata/properties" xmlns:ns1="http://schemas.microsoft.com/sharepoint/v3" xmlns:ns2="26c916db-8464-481b-9772-3f77b76ffae6" xmlns:ns3="496302d2-53e2-44fc-87e5-592d7ba21fea" targetNamespace="http://schemas.microsoft.com/office/2006/metadata/properties" ma:root="true" ma:fieldsID="d7ea23a686605dc60c758bf22184a1b4" ns1:_="" ns2:_="" ns3:_="">
    <xsd:import namespace="http://schemas.microsoft.com/sharepoint/v3"/>
    <xsd:import namespace="26c916db-8464-481b-9772-3f77b76ffae6"/>
    <xsd:import namespace="496302d2-53e2-44fc-87e5-592d7ba21f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c916db-8464-481b-9772-3f77b76ffa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dbbd2cc-15a4-43f3-b0ae-1c80ad3bc45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6302d2-53e2-44fc-87e5-592d7ba21fe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cb7b959-d35f-4230-849b-1009cb1a6e34}" ma:internalName="TaxCatchAll" ma:showField="CatchAllData" ma:web="496302d2-53e2-44fc-87e5-592d7ba21fe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1494EE-D02A-4927-8443-919D224ED611}">
  <ds:schemaRefs>
    <ds:schemaRef ds:uri="http://schemas.microsoft.com/office/2006/metadata/properties"/>
    <ds:schemaRef ds:uri="http://schemas.microsoft.com/office/infopath/2007/PartnerControls"/>
    <ds:schemaRef ds:uri="http://schemas.microsoft.com/sharepoint/v3"/>
    <ds:schemaRef ds:uri="496302d2-53e2-44fc-87e5-592d7ba21fea"/>
    <ds:schemaRef ds:uri="26c916db-8464-481b-9772-3f77b76ffae6"/>
  </ds:schemaRefs>
</ds:datastoreItem>
</file>

<file path=customXml/itemProps2.xml><?xml version="1.0" encoding="utf-8"?>
<ds:datastoreItem xmlns:ds="http://schemas.openxmlformats.org/officeDocument/2006/customXml" ds:itemID="{13C1AF4C-D0D7-428E-82D2-BDDF7048280D}">
  <ds:schemaRefs>
    <ds:schemaRef ds:uri="http://schemas.microsoft.com/sharepoint/v3/contenttype/forms"/>
  </ds:schemaRefs>
</ds:datastoreItem>
</file>

<file path=customXml/itemProps3.xml><?xml version="1.0" encoding="utf-8"?>
<ds:datastoreItem xmlns:ds="http://schemas.openxmlformats.org/officeDocument/2006/customXml" ds:itemID="{AB01FA9D-73C0-4F66-9953-B2A52C2FB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c916db-8464-481b-9772-3f77b76ffae6"/>
    <ds:schemaRef ds:uri="496302d2-53e2-44fc-87e5-592d7ba21f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Fry</dc:creator>
  <cp:keywords/>
  <dc:description/>
  <cp:lastModifiedBy>Danielle Piotrowski</cp:lastModifiedBy>
  <cp:revision>3</cp:revision>
  <dcterms:created xsi:type="dcterms:W3CDTF">2023-06-02T09:06:00Z</dcterms:created>
  <dcterms:modified xsi:type="dcterms:W3CDTF">2023-06-15T10:19:00Z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0x0101002D2161B4A0D5574A9E45D9FB5879553E</vt:lpwstr>
  </property>
</Properties>
</file>